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Населению ул.Шаврова, д. 11 (частный фонд) в размере 2139511,73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257 094.00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16:34:06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16:34:06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