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39D2E5C8" w:rsidR="00FF2689" w:rsidRPr="005E7045" w:rsidRDefault="0045727D" w:rsidP="00356563">
            <w:pPr>
              <w:pStyle w:val="3"/>
              <w:keepNext w:val="0"/>
              <w:rPr>
                <w:color w:val="000000"/>
                <w:sz w:val="28"/>
                <w:szCs w:val="28"/>
                <w:u w:val="none"/>
              </w:rPr>
            </w:pPr>
            <w:r>
              <w:rPr>
                <w:color w:val="000000"/>
                <w:sz w:val="28"/>
                <w:szCs w:val="28"/>
                <w:u w:val="none"/>
              </w:rPr>
              <w:t>Вержбицк</w:t>
            </w:r>
            <w:r w:rsidR="006E7090">
              <w:rPr>
                <w:color w:val="000000"/>
                <w:sz w:val="28"/>
                <w:szCs w:val="28"/>
                <w:u w:val="none"/>
              </w:rPr>
              <w:t>им Алексеем Валерьевичем</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45C3BBE0" w:rsidR="00FF2689" w:rsidRPr="00AA0242" w:rsidRDefault="006E7090" w:rsidP="00C24E29">
            <w:pPr>
              <w:pStyle w:val="3"/>
              <w:keepNext w:val="0"/>
              <w:rPr>
                <w:sz w:val="28"/>
                <w:szCs w:val="28"/>
                <w:u w:val="none"/>
              </w:rPr>
            </w:pPr>
            <w:r>
              <w:rPr>
                <w:sz w:val="28"/>
                <w:szCs w:val="28"/>
                <w:u w:val="none"/>
              </w:rPr>
              <w:t xml:space="preserve"> </w:t>
            </w: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4425E220" w:rsidR="00FF2689" w:rsidRPr="00D10000" w:rsidRDefault="00A0116F" w:rsidP="002C5A62">
            <w:pPr>
              <w:jc w:val="center"/>
              <w:rPr>
                <w:b/>
                <w:i/>
                <w:sz w:val="28"/>
                <w:szCs w:val="28"/>
              </w:rPr>
            </w:pPr>
            <w:r>
              <w:rPr>
                <w:b/>
                <w:i/>
                <w:sz w:val="28"/>
                <w:szCs w:val="28"/>
              </w:rPr>
              <w:t>«</w:t>
            </w:r>
            <w:r w:rsidR="006E7090">
              <w:rPr>
                <w:b/>
                <w:i/>
                <w:sz w:val="28"/>
                <w:szCs w:val="28"/>
              </w:rPr>
              <w:t xml:space="preserve">     </w:t>
            </w:r>
            <w:r>
              <w:rPr>
                <w:b/>
                <w:i/>
                <w:sz w:val="28"/>
                <w:szCs w:val="28"/>
              </w:rPr>
              <w:t>»</w:t>
            </w:r>
            <w:r w:rsidR="00C24E29">
              <w:rPr>
                <w:b/>
                <w:i/>
                <w:sz w:val="28"/>
                <w:szCs w:val="28"/>
              </w:rPr>
              <w:t xml:space="preserve"> </w:t>
            </w:r>
            <w:r w:rsidR="006E7090">
              <w:rPr>
                <w:b/>
                <w:i/>
                <w:sz w:val="28"/>
                <w:szCs w:val="28"/>
              </w:rPr>
              <w:t xml:space="preserve">                 </w:t>
            </w:r>
            <w:r w:rsidR="00C24E29">
              <w:rPr>
                <w:b/>
                <w:i/>
                <w:sz w:val="28"/>
                <w:szCs w:val="28"/>
              </w:rPr>
              <w:t xml:space="preserve"> </w:t>
            </w:r>
            <w:r w:rsidR="00A543DC">
              <w:rPr>
                <w:b/>
                <w:i/>
                <w:sz w:val="28"/>
                <w:szCs w:val="28"/>
              </w:rPr>
              <w:t>202</w:t>
            </w:r>
            <w:r w:rsidR="006E7090">
              <w:rPr>
                <w:b/>
                <w:i/>
                <w:sz w:val="28"/>
                <w:szCs w:val="28"/>
              </w:rPr>
              <w:t>3</w:t>
            </w:r>
            <w:r w:rsidR="00C24E29">
              <w:rPr>
                <w:b/>
                <w:i/>
                <w:sz w:val="28"/>
                <w:szCs w:val="28"/>
              </w:rPr>
              <w:t xml:space="preserve"> </w:t>
            </w:r>
            <w:r w:rsidR="00A543DC">
              <w:rPr>
                <w:b/>
                <w:i/>
                <w:sz w:val="28"/>
                <w:szCs w:val="28"/>
              </w:rPr>
              <w:t>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33E46021" w:rsidR="00906369" w:rsidRPr="00FB08A8" w:rsidRDefault="0045727D" w:rsidP="005C0241">
      <w:pPr>
        <w:jc w:val="both"/>
        <w:rPr>
          <w:b/>
          <w:sz w:val="24"/>
          <w:szCs w:val="24"/>
        </w:rPr>
      </w:pPr>
      <w:r w:rsidRPr="0045727D">
        <w:rPr>
          <w:b/>
          <w:color w:val="000000"/>
          <w:sz w:val="24"/>
          <w:szCs w:val="24"/>
        </w:rPr>
        <w:t>Вержбицк</w:t>
      </w:r>
      <w:r w:rsidR="006E7090">
        <w:rPr>
          <w:b/>
          <w:color w:val="000000"/>
          <w:sz w:val="24"/>
          <w:szCs w:val="24"/>
        </w:rPr>
        <w:t xml:space="preserve">ий Алексей Валерьевич </w:t>
      </w:r>
      <w:r w:rsidRPr="0045727D">
        <w:rPr>
          <w:bCs/>
          <w:color w:val="000000"/>
          <w:sz w:val="24"/>
          <w:szCs w:val="24"/>
        </w:rPr>
        <w:t xml:space="preserve">в лице финансового управляющего Дежнёвой Анастасии Сергеевны (именуемая в дальнейшем «Организатор торгов»), действующей на основании </w:t>
      </w:r>
      <w:r w:rsidR="006E7090">
        <w:rPr>
          <w:bCs/>
          <w:color w:val="000000"/>
          <w:sz w:val="24"/>
          <w:szCs w:val="24"/>
        </w:rPr>
        <w:t>Решения</w:t>
      </w:r>
      <w:r w:rsidRPr="0045727D">
        <w:rPr>
          <w:bCs/>
          <w:color w:val="000000"/>
          <w:sz w:val="24"/>
          <w:szCs w:val="24"/>
        </w:rPr>
        <w:t xml:space="preserve"> Арбитражного суда г Москвы от </w:t>
      </w:r>
      <w:r w:rsidR="006E7090">
        <w:rPr>
          <w:bCs/>
          <w:color w:val="000000"/>
          <w:sz w:val="24"/>
          <w:szCs w:val="24"/>
        </w:rPr>
        <w:t>23 декабря 2021</w:t>
      </w:r>
      <w:r w:rsidRPr="0045727D">
        <w:rPr>
          <w:bCs/>
          <w:color w:val="000000"/>
          <w:sz w:val="24"/>
          <w:szCs w:val="24"/>
        </w:rPr>
        <w:t xml:space="preserve"> года по делу № А40-</w:t>
      </w:r>
      <w:r w:rsidR="006E7090">
        <w:rPr>
          <w:bCs/>
          <w:color w:val="000000"/>
          <w:sz w:val="24"/>
          <w:szCs w:val="24"/>
        </w:rPr>
        <w:t>200304/20-1789-316 ИП</w:t>
      </w:r>
      <w:r w:rsidR="005E7045" w:rsidRPr="00510AC8">
        <w:rPr>
          <w:sz w:val="24"/>
          <w:szCs w:val="24"/>
        </w:rPr>
        <w:t>,</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sidR="006E7090">
        <w:rPr>
          <w:b/>
          <w:sz w:val="24"/>
          <w:szCs w:val="24"/>
        </w:rPr>
        <w:t xml:space="preserve">                   </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sidR="006E7090">
        <w:rPr>
          <w:bCs/>
          <w:sz w:val="24"/>
          <w:szCs w:val="24"/>
        </w:rPr>
        <w:t xml:space="preserve"> </w:t>
      </w:r>
      <w:r w:rsidR="00A543DC">
        <w:rPr>
          <w:bCs/>
          <w:sz w:val="24"/>
          <w:szCs w:val="24"/>
        </w:rPr>
        <w:t xml:space="preserve">, паспорт: </w:t>
      </w:r>
      <w:r w:rsidR="006E7090">
        <w:rPr>
          <w:bCs/>
          <w:sz w:val="24"/>
          <w:szCs w:val="24"/>
        </w:rPr>
        <w:t xml:space="preserve">             </w:t>
      </w:r>
      <w:r w:rsidR="00A543DC">
        <w:rPr>
          <w:bCs/>
          <w:sz w:val="24"/>
          <w:szCs w:val="24"/>
        </w:rPr>
        <w:t xml:space="preserve">выдан </w:t>
      </w:r>
      <w:r w:rsidR="006E7090">
        <w:rPr>
          <w:bCs/>
          <w:sz w:val="24"/>
          <w:szCs w:val="24"/>
        </w:rPr>
        <w:t xml:space="preserve">                  </w:t>
      </w:r>
      <w:r w:rsidR="00A543DC">
        <w:rPr>
          <w:bCs/>
          <w:sz w:val="24"/>
          <w:szCs w:val="24"/>
        </w:rPr>
        <w:t xml:space="preserve"> </w:t>
      </w:r>
      <w:r w:rsidR="00E53D23">
        <w:rPr>
          <w:bCs/>
          <w:sz w:val="24"/>
          <w:szCs w:val="24"/>
        </w:rPr>
        <w:t>«</w:t>
      </w:r>
      <w:r w:rsidR="006E7090">
        <w:rPr>
          <w:bCs/>
          <w:sz w:val="24"/>
          <w:szCs w:val="24"/>
        </w:rPr>
        <w:t xml:space="preserve">     </w:t>
      </w:r>
      <w:r w:rsidR="00E53D23">
        <w:rPr>
          <w:bCs/>
          <w:sz w:val="24"/>
          <w:szCs w:val="24"/>
        </w:rPr>
        <w:t>»</w:t>
      </w:r>
      <w:r w:rsidR="00C24E29">
        <w:rPr>
          <w:bCs/>
          <w:sz w:val="24"/>
          <w:szCs w:val="24"/>
        </w:rPr>
        <w:t xml:space="preserve"> </w:t>
      </w:r>
      <w:r w:rsidR="006E7090">
        <w:rPr>
          <w:bCs/>
          <w:sz w:val="24"/>
          <w:szCs w:val="24"/>
        </w:rPr>
        <w:t xml:space="preserve">           </w:t>
      </w:r>
      <w:r w:rsidR="00C24E29">
        <w:rPr>
          <w:bCs/>
          <w:sz w:val="24"/>
          <w:szCs w:val="24"/>
        </w:rPr>
        <w:t xml:space="preserve"> </w:t>
      </w:r>
      <w:r w:rsidR="00A543DC">
        <w:rPr>
          <w:bCs/>
          <w:sz w:val="24"/>
          <w:szCs w:val="24"/>
        </w:rPr>
        <w:t>20</w:t>
      </w:r>
      <w:r w:rsidR="006E7090">
        <w:rPr>
          <w:bCs/>
          <w:sz w:val="24"/>
          <w:szCs w:val="24"/>
        </w:rPr>
        <w:t xml:space="preserve">   </w:t>
      </w:r>
      <w:r w:rsidR="00C24E29">
        <w:rPr>
          <w:bCs/>
          <w:sz w:val="24"/>
          <w:szCs w:val="24"/>
        </w:rPr>
        <w:t xml:space="preserve"> </w:t>
      </w:r>
      <w:r w:rsidR="00A543DC">
        <w:rPr>
          <w:bCs/>
          <w:sz w:val="24"/>
          <w:szCs w:val="24"/>
        </w:rPr>
        <w:t xml:space="preserve">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444B7A" w:rsidRDefault="00A02743" w:rsidP="00A02743">
      <w:pPr>
        <w:ind w:left="405" w:right="-56"/>
        <w:jc w:val="both"/>
        <w:rPr>
          <w:sz w:val="18"/>
          <w:szCs w:val="18"/>
        </w:rPr>
      </w:pPr>
    </w:p>
    <w:p w14:paraId="77ABDDF4" w14:textId="25E6A082" w:rsidR="0045727D" w:rsidRPr="0045727D" w:rsidRDefault="0045727D" w:rsidP="0045727D">
      <w:pPr>
        <w:rPr>
          <w:b/>
          <w:sz w:val="24"/>
          <w:szCs w:val="24"/>
        </w:rPr>
      </w:pPr>
      <w:r w:rsidRPr="0045727D">
        <w:rPr>
          <w:b/>
          <w:sz w:val="24"/>
          <w:szCs w:val="24"/>
        </w:rPr>
        <w:t xml:space="preserve">Лот №1 </w:t>
      </w:r>
      <w:r w:rsidR="006E7090">
        <w:rPr>
          <w:b/>
          <w:sz w:val="24"/>
          <w:szCs w:val="24"/>
        </w:rPr>
        <w:t>–</w:t>
      </w:r>
      <w:r w:rsidRPr="0045727D">
        <w:rPr>
          <w:b/>
          <w:sz w:val="24"/>
          <w:szCs w:val="24"/>
        </w:rPr>
        <w:t xml:space="preserve"> </w:t>
      </w:r>
      <w:r w:rsidR="006E7090">
        <w:rPr>
          <w:b/>
          <w:sz w:val="24"/>
          <w:szCs w:val="24"/>
        </w:rPr>
        <w:t>½ доли в квартире</w:t>
      </w:r>
      <w:r w:rsidRPr="0045727D">
        <w:rPr>
          <w:b/>
          <w:sz w:val="24"/>
          <w:szCs w:val="24"/>
        </w:rPr>
        <w:t>, расположенн</w:t>
      </w:r>
      <w:r w:rsidR="006E7090">
        <w:rPr>
          <w:b/>
          <w:sz w:val="24"/>
          <w:szCs w:val="24"/>
        </w:rPr>
        <w:t>ой</w:t>
      </w:r>
      <w:r w:rsidRPr="0045727D">
        <w:rPr>
          <w:b/>
          <w:sz w:val="24"/>
          <w:szCs w:val="24"/>
        </w:rPr>
        <w:t xml:space="preserve"> по адресу: РФ, г. Москва, </w:t>
      </w:r>
      <w:r w:rsidR="006E7090">
        <w:rPr>
          <w:b/>
          <w:sz w:val="24"/>
          <w:szCs w:val="24"/>
        </w:rPr>
        <w:t>ул. Снежная д.17, корп. 2, кв. 419</w:t>
      </w:r>
      <w:r w:rsidRPr="0045727D">
        <w:rPr>
          <w:b/>
          <w:sz w:val="24"/>
          <w:szCs w:val="24"/>
        </w:rPr>
        <w:t xml:space="preserve">. общей площадью </w:t>
      </w:r>
      <w:r w:rsidR="006E7090">
        <w:rPr>
          <w:b/>
          <w:sz w:val="24"/>
          <w:szCs w:val="24"/>
        </w:rPr>
        <w:t xml:space="preserve">36,7 </w:t>
      </w:r>
      <w:r w:rsidRPr="0045727D">
        <w:rPr>
          <w:b/>
          <w:sz w:val="24"/>
          <w:szCs w:val="24"/>
        </w:rPr>
        <w:t xml:space="preserve">кв.м., назначение жилое, кадастровый номер </w:t>
      </w:r>
      <w:r w:rsidR="00095A65" w:rsidRPr="00095A65">
        <w:rPr>
          <w:b/>
          <w:sz w:val="24"/>
          <w:szCs w:val="24"/>
        </w:rPr>
        <w:t>77:</w:t>
      </w:r>
      <w:r w:rsidR="006E7090">
        <w:rPr>
          <w:b/>
          <w:sz w:val="24"/>
          <w:szCs w:val="24"/>
        </w:rPr>
        <w:t>02:0014011:11094</w:t>
      </w:r>
    </w:p>
    <w:p w14:paraId="1DB30CE2" w14:textId="79020135" w:rsidR="0045727D" w:rsidRPr="00444B7A" w:rsidRDefault="0045727D" w:rsidP="0045727D">
      <w:pPr>
        <w:rPr>
          <w:b/>
          <w:sz w:val="16"/>
          <w:szCs w:val="16"/>
        </w:rPr>
      </w:pPr>
    </w:p>
    <w:p w14:paraId="35899166" w14:textId="71C820B3"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является предметом залога </w:t>
      </w:r>
      <w:r w:rsidR="0045727D" w:rsidRPr="0045727D">
        <w:rPr>
          <w:bCs/>
          <w:color w:val="000000" w:themeColor="text1"/>
          <w:sz w:val="24"/>
          <w:szCs w:val="24"/>
        </w:rPr>
        <w:t>ООО "</w:t>
      </w:r>
      <w:r w:rsidR="006E7090">
        <w:rPr>
          <w:bCs/>
          <w:color w:val="000000" w:themeColor="text1"/>
          <w:sz w:val="24"/>
          <w:szCs w:val="24"/>
        </w:rPr>
        <w:t xml:space="preserve">Бизнес </w:t>
      </w:r>
      <w:proofErr w:type="spellStart"/>
      <w:r w:rsidR="006E7090">
        <w:rPr>
          <w:bCs/>
          <w:color w:val="000000" w:themeColor="text1"/>
          <w:sz w:val="24"/>
          <w:szCs w:val="24"/>
        </w:rPr>
        <w:t>инвест</w:t>
      </w:r>
      <w:proofErr w:type="spellEnd"/>
      <w:r w:rsidR="006E7090">
        <w:rPr>
          <w:bCs/>
          <w:color w:val="000000" w:themeColor="text1"/>
          <w:sz w:val="24"/>
          <w:szCs w:val="24"/>
        </w:rPr>
        <w:t xml:space="preserve"> плюс</w:t>
      </w:r>
      <w:r w:rsidR="0045727D" w:rsidRPr="0045727D">
        <w:rPr>
          <w:bCs/>
          <w:color w:val="000000" w:themeColor="text1"/>
          <w:sz w:val="24"/>
          <w:szCs w:val="24"/>
        </w:rPr>
        <w:t xml:space="preserve">" (ИНН </w:t>
      </w:r>
      <w:r w:rsidR="006E7090">
        <w:rPr>
          <w:bCs/>
          <w:color w:val="000000" w:themeColor="text1"/>
          <w:sz w:val="24"/>
          <w:szCs w:val="24"/>
        </w:rPr>
        <w:t>9710040156</w:t>
      </w:r>
      <w:r w:rsidR="0045727D" w:rsidRPr="0045727D">
        <w:rPr>
          <w:bCs/>
          <w:color w:val="000000" w:themeColor="text1"/>
          <w:sz w:val="24"/>
          <w:szCs w:val="24"/>
        </w:rPr>
        <w:t>)</w:t>
      </w:r>
    </w:p>
    <w:p w14:paraId="63AA2098"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1.3.</w:t>
      </w:r>
      <w:r w:rsidRPr="005A1B7E">
        <w:rPr>
          <w:bCs/>
          <w:color w:val="000000" w:themeColor="text1"/>
          <w:sz w:val="24"/>
          <w:szCs w:val="24"/>
        </w:rPr>
        <w:tab/>
        <w:t xml:space="preserve"> Настоящий договор заключается Сторонами в порядке, установленном Федеральным </w:t>
      </w:r>
    </w:p>
    <w:p w14:paraId="10B14F13" w14:textId="7771CB04" w:rsidR="005A1B7E" w:rsidRPr="006E7090" w:rsidRDefault="005A1B7E" w:rsidP="005A1B7E">
      <w:pPr>
        <w:widowControl w:val="0"/>
        <w:jc w:val="both"/>
        <w:rPr>
          <w:bCs/>
          <w:color w:val="000000" w:themeColor="text1"/>
          <w:sz w:val="24"/>
          <w:szCs w:val="24"/>
        </w:rPr>
      </w:pPr>
      <w:r w:rsidRPr="005A1B7E">
        <w:rPr>
          <w:bCs/>
          <w:color w:val="000000" w:themeColor="text1"/>
          <w:sz w:val="24"/>
          <w:szCs w:val="24"/>
        </w:rPr>
        <w:t xml:space="preserve">законом от 26.10.2002 г. № 127 «О несостоятельности (банкротстве)», по результатам проведения открытых торгов в форме </w:t>
      </w:r>
      <w:r>
        <w:rPr>
          <w:bCs/>
          <w:color w:val="000000" w:themeColor="text1"/>
          <w:sz w:val="24"/>
          <w:szCs w:val="24"/>
        </w:rPr>
        <w:t>публичного предложения</w:t>
      </w:r>
      <w:r w:rsidRPr="005A1B7E">
        <w:rPr>
          <w:bCs/>
          <w:color w:val="000000" w:themeColor="text1"/>
          <w:sz w:val="24"/>
          <w:szCs w:val="24"/>
        </w:rPr>
        <w:t xml:space="preserve"> по продаже имущества Продавца, состоявшихся </w:t>
      </w:r>
      <w:r w:rsidR="006E7090">
        <w:rPr>
          <w:bCs/>
          <w:color w:val="000000" w:themeColor="text1"/>
          <w:sz w:val="24"/>
          <w:szCs w:val="24"/>
        </w:rPr>
        <w:t xml:space="preserve">                </w:t>
      </w:r>
      <w:r>
        <w:rPr>
          <w:bCs/>
          <w:color w:val="000000" w:themeColor="text1"/>
          <w:sz w:val="24"/>
          <w:szCs w:val="24"/>
        </w:rPr>
        <w:t xml:space="preserve"> г</w:t>
      </w:r>
      <w:r w:rsidRPr="005A1B7E">
        <w:rPr>
          <w:bCs/>
          <w:color w:val="000000" w:themeColor="text1"/>
          <w:sz w:val="24"/>
          <w:szCs w:val="24"/>
        </w:rPr>
        <w:t xml:space="preserve">. на электронной торговой площадке по адресу </w:t>
      </w:r>
      <w:proofErr w:type="spellStart"/>
      <w:r w:rsidR="006E7090" w:rsidRPr="006E7090">
        <w:rPr>
          <w:bCs/>
          <w:color w:val="000000" w:themeColor="text1"/>
          <w:sz w:val="24"/>
          <w:szCs w:val="24"/>
        </w:rPr>
        <w:t>bankruptcy.selt-online.r</w:t>
      </w:r>
      <w:proofErr w:type="spellEnd"/>
      <w:r w:rsidR="006E7090">
        <w:rPr>
          <w:bCs/>
          <w:color w:val="000000" w:themeColor="text1"/>
          <w:sz w:val="24"/>
          <w:szCs w:val="24"/>
          <w:lang w:val="en-US"/>
        </w:rPr>
        <w:t>u</w:t>
      </w:r>
    </w:p>
    <w:p w14:paraId="7D3335EF"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1.4.</w:t>
      </w:r>
      <w:r w:rsidRPr="005A1B7E">
        <w:rPr>
          <w:bCs/>
          <w:color w:val="000000" w:themeColor="text1"/>
          <w:sz w:val="24"/>
          <w:szCs w:val="24"/>
        </w:rPr>
        <w:tab/>
        <w:t xml:space="preserve"> Залог в отношении Имущества прекращается при регистрации перехода права </w:t>
      </w:r>
    </w:p>
    <w:p w14:paraId="5F398620" w14:textId="376AFD1E" w:rsidR="009D42D7" w:rsidRDefault="005A1B7E" w:rsidP="005A1B7E">
      <w:pPr>
        <w:widowControl w:val="0"/>
        <w:jc w:val="both"/>
      </w:pPr>
      <w:r w:rsidRPr="005A1B7E">
        <w:rPr>
          <w:bCs/>
          <w:color w:val="000000" w:themeColor="text1"/>
          <w:sz w:val="24"/>
          <w:szCs w:val="24"/>
        </w:rPr>
        <w:t>собственности в пользу Покупателя, в связи с реализацией Имущества в соответствии со ст. 352 ГК РФ</w:t>
      </w:r>
      <w:r>
        <w:t>.</w:t>
      </w:r>
    </w:p>
    <w:p w14:paraId="1E7D4C14" w14:textId="77777777" w:rsidR="005A1B7E" w:rsidRPr="00444B7A" w:rsidRDefault="005A1B7E" w:rsidP="005A1B7E">
      <w:pPr>
        <w:widowControl w:val="0"/>
        <w:jc w:val="both"/>
        <w:rPr>
          <w:b/>
          <w:sz w:val="16"/>
          <w:szCs w:val="16"/>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599C279E" w:rsidR="00FF2689" w:rsidRDefault="00FF2689" w:rsidP="0035127B">
      <w:pPr>
        <w:rPr>
          <w:sz w:val="24"/>
          <w:szCs w:val="24"/>
        </w:rPr>
      </w:pPr>
      <w:r w:rsidRPr="00E62F2C">
        <w:rPr>
          <w:b/>
          <w:sz w:val="24"/>
          <w:szCs w:val="24"/>
        </w:rPr>
        <w:t>2.1. </w:t>
      </w:r>
      <w:r w:rsidR="005A1B7E" w:rsidRPr="005A1B7E">
        <w:rPr>
          <w:sz w:val="24"/>
          <w:szCs w:val="24"/>
        </w:rPr>
        <w:t xml:space="preserve">Общая цена объекта продажи, составляющего предмет настоящего Договора, составляет </w:t>
      </w:r>
      <w:r w:rsidR="006E7090">
        <w:rPr>
          <w:sz w:val="24"/>
          <w:szCs w:val="24"/>
        </w:rPr>
        <w:t xml:space="preserve">         </w:t>
      </w:r>
      <w:r w:rsidR="005A1B7E" w:rsidRPr="005A1B7E">
        <w:rPr>
          <w:sz w:val="24"/>
          <w:szCs w:val="24"/>
        </w:rPr>
        <w:t xml:space="preserve"> (</w:t>
      </w:r>
      <w:r w:rsidR="006E7090">
        <w:rPr>
          <w:sz w:val="24"/>
          <w:szCs w:val="24"/>
        </w:rPr>
        <w:t xml:space="preserve">             </w:t>
      </w:r>
      <w:r w:rsidR="005A1B7E" w:rsidRPr="005A1B7E">
        <w:rPr>
          <w:sz w:val="24"/>
          <w:szCs w:val="24"/>
        </w:rPr>
        <w:t>) рубл</w:t>
      </w:r>
      <w:r w:rsidR="005A1B7E">
        <w:rPr>
          <w:sz w:val="24"/>
          <w:szCs w:val="24"/>
        </w:rPr>
        <w:t>ь</w:t>
      </w:r>
      <w:r w:rsidR="005A1B7E" w:rsidRPr="005A1B7E">
        <w:rPr>
          <w:sz w:val="24"/>
          <w:szCs w:val="24"/>
        </w:rPr>
        <w:t xml:space="preserve"> РФ 00 копеек, НДС не облагается.</w:t>
      </w:r>
    </w:p>
    <w:p w14:paraId="4036877B" w14:textId="6BA0D9B2"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6E7090">
        <w:rPr>
          <w:color w:val="000000"/>
          <w:sz w:val="24"/>
          <w:szCs w:val="24"/>
        </w:rPr>
        <w:t xml:space="preserve">          </w:t>
      </w:r>
      <w:r w:rsidR="00BB1FB4">
        <w:rPr>
          <w:color w:val="000000"/>
          <w:sz w:val="24"/>
          <w:szCs w:val="24"/>
        </w:rPr>
        <w:t xml:space="preserve"> </w:t>
      </w:r>
      <w:r w:rsidRPr="00462A14">
        <w:rPr>
          <w:color w:val="000000"/>
          <w:sz w:val="24"/>
          <w:szCs w:val="24"/>
        </w:rPr>
        <w:t>рублей</w:t>
      </w:r>
      <w:r w:rsidR="005A1B7E">
        <w:rPr>
          <w:color w:val="000000"/>
          <w:sz w:val="24"/>
          <w:szCs w:val="24"/>
        </w:rPr>
        <w:t xml:space="preserve"> 00</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719FEFB2"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Для оплаты</w:t>
      </w:r>
      <w:r w:rsidRPr="00462A14">
        <w:rPr>
          <w:color w:val="000000"/>
          <w:sz w:val="24"/>
          <w:szCs w:val="24"/>
        </w:rPr>
        <w:t xml:space="preserve">  стоимости Имущества, указанной в п. 2.1 Договора, Покупатель перечисляет денежные средства, за вычетом суммы Задатка, в размере </w:t>
      </w:r>
      <w:r w:rsidR="006E7090">
        <w:rPr>
          <w:color w:val="000000"/>
          <w:sz w:val="24"/>
          <w:szCs w:val="24"/>
        </w:rPr>
        <w:t xml:space="preserve">               </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5A1B7E">
        <w:rPr>
          <w:color w:val="000000"/>
          <w:sz w:val="24"/>
          <w:szCs w:val="24"/>
        </w:rPr>
        <w:t>00</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444B7A" w:rsidRDefault="00FF2689">
      <w:pPr>
        <w:widowControl w:val="0"/>
        <w:jc w:val="both"/>
        <w:rPr>
          <w:b/>
          <w:sz w:val="16"/>
          <w:szCs w:val="16"/>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61199E2D" w14:textId="77777777" w:rsidR="00FF2689" w:rsidRDefault="00FF2689"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lastRenderedPageBreak/>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2DF93009" w14:textId="0DE1ACEC" w:rsidR="004620C0" w:rsidRPr="00E62F2C" w:rsidRDefault="004620C0">
      <w:pPr>
        <w:widowControl w:val="0"/>
        <w:jc w:val="both"/>
        <w:rPr>
          <w:sz w:val="24"/>
          <w:szCs w:val="24"/>
        </w:rPr>
      </w:pPr>
      <w:r w:rsidRPr="004620C0">
        <w:rPr>
          <w:b/>
          <w:bCs/>
          <w:sz w:val="24"/>
          <w:szCs w:val="24"/>
        </w:rPr>
        <w:t>4.4.</w:t>
      </w:r>
      <w:r>
        <w:rPr>
          <w:sz w:val="24"/>
          <w:szCs w:val="24"/>
        </w:rPr>
        <w:t xml:space="preserve"> </w:t>
      </w:r>
      <w:r w:rsidR="005A1B7E" w:rsidRPr="005A1B7E">
        <w:rPr>
          <w:sz w:val="24"/>
          <w:szCs w:val="24"/>
        </w:rPr>
        <w:t>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444B7A" w:rsidRDefault="00FF2689">
      <w:pPr>
        <w:widowControl w:val="0"/>
        <w:jc w:val="both"/>
        <w:rPr>
          <w:b/>
          <w:sz w:val="14"/>
          <w:szCs w:val="1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444B7A" w:rsidRDefault="00FF2689">
      <w:pPr>
        <w:widowControl w:val="0"/>
        <w:jc w:val="both"/>
        <w:rPr>
          <w:b/>
          <w:sz w:val="16"/>
          <w:szCs w:val="16"/>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444B7A" w:rsidRDefault="00FF2689">
      <w:pPr>
        <w:widowControl w:val="0"/>
        <w:jc w:val="both"/>
        <w:rPr>
          <w:b/>
          <w:sz w:val="14"/>
          <w:szCs w:val="1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таких обязательств согласно настоящему Договору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444B7A" w:rsidRDefault="00FF2689">
      <w:pPr>
        <w:widowControl w:val="0"/>
        <w:jc w:val="both"/>
        <w:rPr>
          <w:b/>
          <w:sz w:val="10"/>
          <w:szCs w:val="10"/>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lastRenderedPageBreak/>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505FB11C" w14:textId="77777777" w:rsidR="00FF2689" w:rsidRPr="00444B7A" w:rsidRDefault="00FF2689">
      <w:pPr>
        <w:widowControl w:val="0"/>
        <w:jc w:val="both"/>
        <w:rPr>
          <w:b/>
          <w:sz w:val="8"/>
          <w:szCs w:val="8"/>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444B7A" w:rsidRDefault="00FF2689">
      <w:pPr>
        <w:pStyle w:val="6"/>
        <w:spacing w:before="0" w:after="0"/>
        <w:jc w:val="both"/>
        <w:rPr>
          <w:sz w:val="14"/>
          <w:szCs w:val="1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444B7A" w:rsidRDefault="0077625F" w:rsidP="0077625F">
      <w:pPr>
        <w:rPr>
          <w:sz w:val="10"/>
          <w:szCs w:val="10"/>
        </w:rPr>
      </w:pPr>
    </w:p>
    <w:tbl>
      <w:tblPr>
        <w:tblW w:w="0" w:type="auto"/>
        <w:tblLook w:val="01E0" w:firstRow="1" w:lastRow="1" w:firstColumn="1" w:lastColumn="1" w:noHBand="0" w:noVBand="0"/>
      </w:tblPr>
      <w:tblGrid>
        <w:gridCol w:w="5107"/>
        <w:gridCol w:w="4531"/>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444B7A" w:rsidRDefault="0077625F" w:rsidP="004B0D38">
            <w:pPr>
              <w:rPr>
                <w:b/>
                <w:sz w:val="8"/>
                <w:szCs w:val="8"/>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56CDA085" w14:textId="6CFEEA7A" w:rsidR="0045727D" w:rsidRPr="00A1658C" w:rsidRDefault="0045727D" w:rsidP="0045727D">
            <w:pPr>
              <w:rPr>
                <w:b/>
                <w:sz w:val="22"/>
                <w:szCs w:val="22"/>
              </w:rPr>
            </w:pPr>
            <w:r w:rsidRPr="00A1658C">
              <w:rPr>
                <w:b/>
                <w:sz w:val="22"/>
                <w:szCs w:val="22"/>
              </w:rPr>
              <w:t>Вержбицк</w:t>
            </w:r>
            <w:r w:rsidR="006E7090">
              <w:rPr>
                <w:b/>
                <w:sz w:val="22"/>
                <w:szCs w:val="22"/>
              </w:rPr>
              <w:t>ий Алексей Валерьевич</w:t>
            </w:r>
          </w:p>
          <w:p w14:paraId="29940514" w14:textId="0E6ED286" w:rsidR="0045727D" w:rsidRPr="00A1658C" w:rsidRDefault="0045727D" w:rsidP="0045727D">
            <w:pPr>
              <w:rPr>
                <w:bCs/>
                <w:sz w:val="22"/>
                <w:szCs w:val="22"/>
              </w:rPr>
            </w:pPr>
            <w:r w:rsidRPr="00A1658C">
              <w:rPr>
                <w:bCs/>
                <w:sz w:val="22"/>
                <w:szCs w:val="22"/>
              </w:rPr>
              <w:t>ИНН 77</w:t>
            </w:r>
            <w:r w:rsidR="006E7090">
              <w:rPr>
                <w:bCs/>
                <w:sz w:val="22"/>
                <w:szCs w:val="22"/>
              </w:rPr>
              <w:t>0402523300</w:t>
            </w:r>
          </w:p>
          <w:p w14:paraId="075DB018" w14:textId="682E59D3" w:rsidR="00444B7A" w:rsidRPr="00A1658C" w:rsidRDefault="00444B7A" w:rsidP="0045727D">
            <w:pPr>
              <w:rPr>
                <w:bCs/>
                <w:sz w:val="22"/>
                <w:szCs w:val="22"/>
              </w:rPr>
            </w:pPr>
            <w:r w:rsidRPr="00A1658C">
              <w:rPr>
                <w:bCs/>
                <w:sz w:val="22"/>
                <w:szCs w:val="22"/>
              </w:rPr>
              <w:t xml:space="preserve">СНИЛС: </w:t>
            </w:r>
            <w:r w:rsidR="006E7090">
              <w:rPr>
                <w:bCs/>
                <w:sz w:val="22"/>
                <w:szCs w:val="22"/>
              </w:rPr>
              <w:t>019-804-468 66</w:t>
            </w:r>
          </w:p>
          <w:p w14:paraId="524296B0" w14:textId="014C9423" w:rsidR="00444B7A" w:rsidRDefault="00444B7A" w:rsidP="006E7090">
            <w:pPr>
              <w:rPr>
                <w:bCs/>
                <w:sz w:val="22"/>
                <w:szCs w:val="22"/>
              </w:rPr>
            </w:pPr>
            <w:r w:rsidRPr="00A1658C">
              <w:rPr>
                <w:bCs/>
                <w:sz w:val="22"/>
                <w:szCs w:val="22"/>
              </w:rPr>
              <w:t xml:space="preserve">Паспорт: </w:t>
            </w:r>
          </w:p>
          <w:p w14:paraId="71DBAE3F" w14:textId="13B8952F" w:rsidR="006E7090" w:rsidRDefault="006E7090" w:rsidP="006E7090">
            <w:pPr>
              <w:rPr>
                <w:bCs/>
                <w:sz w:val="22"/>
                <w:szCs w:val="22"/>
              </w:rPr>
            </w:pPr>
          </w:p>
          <w:p w14:paraId="2B3FF97A" w14:textId="50528926" w:rsidR="006E7090" w:rsidRDefault="006E7090" w:rsidP="006E7090">
            <w:pPr>
              <w:rPr>
                <w:bCs/>
                <w:sz w:val="22"/>
                <w:szCs w:val="22"/>
              </w:rPr>
            </w:pPr>
          </w:p>
          <w:p w14:paraId="096449C1" w14:textId="77777777" w:rsidR="006E7090" w:rsidRPr="00A1658C" w:rsidRDefault="006E7090" w:rsidP="006E7090">
            <w:pPr>
              <w:rPr>
                <w:bCs/>
                <w:sz w:val="22"/>
                <w:szCs w:val="22"/>
              </w:rPr>
            </w:pPr>
          </w:p>
          <w:p w14:paraId="2E93A649" w14:textId="085F8EE4" w:rsidR="0045727D" w:rsidRPr="00A1658C" w:rsidRDefault="0045727D" w:rsidP="0045727D">
            <w:pPr>
              <w:rPr>
                <w:bCs/>
                <w:sz w:val="22"/>
                <w:szCs w:val="22"/>
              </w:rPr>
            </w:pPr>
            <w:r w:rsidRPr="00A1658C">
              <w:rPr>
                <w:bCs/>
                <w:sz w:val="22"/>
                <w:szCs w:val="22"/>
              </w:rPr>
              <w:t>р/с</w:t>
            </w:r>
            <w:r w:rsidR="001D3190">
              <w:t xml:space="preserve"> </w:t>
            </w:r>
            <w:r w:rsidR="001D3190" w:rsidRPr="001D3190">
              <w:rPr>
                <w:bCs/>
                <w:sz w:val="22"/>
                <w:szCs w:val="22"/>
              </w:rPr>
              <w:t>40817810400030000452</w:t>
            </w:r>
            <w:bookmarkStart w:id="0" w:name="_GoBack"/>
            <w:bookmarkEnd w:id="0"/>
          </w:p>
          <w:p w14:paraId="715F0613" w14:textId="77777777" w:rsidR="0045727D" w:rsidRPr="00A1658C" w:rsidRDefault="0045727D" w:rsidP="0045727D">
            <w:pPr>
              <w:rPr>
                <w:bCs/>
                <w:sz w:val="22"/>
                <w:szCs w:val="22"/>
              </w:rPr>
            </w:pPr>
            <w:r w:rsidRPr="00A1658C">
              <w:rPr>
                <w:bCs/>
                <w:sz w:val="22"/>
                <w:szCs w:val="22"/>
              </w:rPr>
              <w:t xml:space="preserve">в ООО МИБ «ДАЛЕНА», </w:t>
            </w:r>
          </w:p>
          <w:p w14:paraId="7BA7960A" w14:textId="6578F2A6" w:rsidR="00814431" w:rsidRPr="00A1658C" w:rsidRDefault="0045727D" w:rsidP="0045727D">
            <w:pPr>
              <w:rPr>
                <w:color w:val="FF0000"/>
                <w:sz w:val="22"/>
                <w:szCs w:val="22"/>
              </w:rPr>
            </w:pPr>
            <w:r w:rsidRPr="00A1658C">
              <w:rPr>
                <w:bCs/>
                <w:sz w:val="22"/>
                <w:szCs w:val="22"/>
              </w:rPr>
              <w:t>БИК 044525371, к/с 30101810845250000371</w:t>
            </w:r>
          </w:p>
        </w:tc>
        <w:tc>
          <w:tcPr>
            <w:tcW w:w="4643" w:type="dxa"/>
            <w:shd w:val="clear" w:color="auto" w:fill="auto"/>
          </w:tcPr>
          <w:p w14:paraId="673402EE" w14:textId="07EEA17D" w:rsidR="00A1658C" w:rsidRPr="00A1658C" w:rsidRDefault="006E7090" w:rsidP="0059778A">
            <w:pPr>
              <w:rPr>
                <w:sz w:val="22"/>
                <w:szCs w:val="22"/>
              </w:rPr>
            </w:pPr>
            <w:r>
              <w:rPr>
                <w:b/>
                <w:bCs/>
                <w:sz w:val="22"/>
                <w:szCs w:val="22"/>
              </w:rPr>
              <w:t xml:space="preserve"> </w:t>
            </w: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603BFF8D" w14:textId="77777777" w:rsidR="00B8436E" w:rsidRDefault="00B8436E" w:rsidP="00B8436E">
      <w:pPr>
        <w:pStyle w:val="6"/>
        <w:spacing w:before="0" w:after="0"/>
        <w:jc w:val="both"/>
        <w:rPr>
          <w:sz w:val="24"/>
          <w:szCs w:val="24"/>
        </w:rPr>
      </w:pPr>
      <w:bookmarkStart w:id="1"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8"/>
        <w:gridCol w:w="2940"/>
        <w:gridCol w:w="2231"/>
      </w:tblGrid>
      <w:tr w:rsidR="00B8436E" w:rsidRPr="00E62F2C" w14:paraId="4977FA81" w14:textId="77777777" w:rsidTr="00444B7A">
        <w:tc>
          <w:tcPr>
            <w:tcW w:w="4467"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17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rsidTr="00444B7A">
        <w:tc>
          <w:tcPr>
            <w:tcW w:w="4467" w:type="dxa"/>
            <w:gridSpan w:val="2"/>
            <w:tcBorders>
              <w:top w:val="nil"/>
              <w:left w:val="nil"/>
              <w:bottom w:val="nil"/>
              <w:right w:val="nil"/>
            </w:tcBorders>
          </w:tcPr>
          <w:p w14:paraId="1AD1F803"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17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rsidTr="00444B7A">
        <w:tc>
          <w:tcPr>
            <w:tcW w:w="4467"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rsidTr="00444B7A">
        <w:tc>
          <w:tcPr>
            <w:tcW w:w="4467"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rsidTr="00444B7A">
        <w:tc>
          <w:tcPr>
            <w:tcW w:w="4467"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444B7A">
        <w:tc>
          <w:tcPr>
            <w:tcW w:w="2349"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18"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А.С. Дежнёва</w:t>
            </w:r>
            <w:r w:rsidR="003E5D02" w:rsidRPr="00E62F2C">
              <w:rPr>
                <w:b/>
                <w:sz w:val="24"/>
                <w:szCs w:val="24"/>
              </w:rPr>
              <w:t>.</w:t>
            </w:r>
            <w:r w:rsidR="009C7FD7" w:rsidRPr="00E62F2C">
              <w:rPr>
                <w:b/>
                <w:sz w:val="24"/>
                <w:szCs w:val="24"/>
              </w:rPr>
              <w:t>/</w:t>
            </w:r>
            <w:r w:rsidR="005108D1">
              <w:rPr>
                <w:b/>
                <w:sz w:val="24"/>
                <w:szCs w:val="24"/>
              </w:rPr>
              <w:t xml:space="preserve">                     </w:t>
            </w:r>
          </w:p>
        </w:tc>
        <w:tc>
          <w:tcPr>
            <w:tcW w:w="2940"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1"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006436F0"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w:t>
            </w:r>
            <w:r w:rsidR="00CD6ED5">
              <w:rPr>
                <w:b/>
                <w:color w:val="000000"/>
                <w:sz w:val="24"/>
                <w:szCs w:val="24"/>
              </w:rPr>
              <w:t>/</w:t>
            </w:r>
          </w:p>
        </w:tc>
      </w:tr>
      <w:tr w:rsidR="00B8436E" w:rsidRPr="00E62F2C" w14:paraId="1166CE90" w14:textId="77777777" w:rsidTr="00444B7A">
        <w:tc>
          <w:tcPr>
            <w:tcW w:w="2349"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18"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17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1"/>
    </w:tbl>
    <w:p w14:paraId="52A295C4" w14:textId="77777777" w:rsidR="003D47AA" w:rsidRDefault="003D47AA" w:rsidP="00444B7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8135" w14:textId="77777777" w:rsidR="00F24F4F" w:rsidRDefault="00F24F4F">
      <w:r>
        <w:separator/>
      </w:r>
    </w:p>
  </w:endnote>
  <w:endnote w:type="continuationSeparator" w:id="0">
    <w:p w14:paraId="273149E0" w14:textId="77777777" w:rsidR="00F24F4F" w:rsidRDefault="00F2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3830" w14:textId="77777777" w:rsidR="00F24F4F" w:rsidRDefault="00F24F4F">
      <w:r>
        <w:separator/>
      </w:r>
    </w:p>
  </w:footnote>
  <w:footnote w:type="continuationSeparator" w:id="0">
    <w:p w14:paraId="70B96F9F" w14:textId="77777777" w:rsidR="00F24F4F" w:rsidRDefault="00F24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945" w14:textId="508A113C"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6E7090">
      <w:rPr>
        <w:i/>
        <w:sz w:val="16"/>
      </w:rPr>
      <w:t xml:space="preserve">                   2023 г</w:t>
    </w:r>
    <w:r w:rsidR="00635B47">
      <w:rPr>
        <w:i/>
        <w:sz w:val="16"/>
      </w:rPr>
      <w:t xml:space="preserve">.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1D3190">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26"/>
  </w:num>
  <w:num w:numId="4">
    <w:abstractNumId w:val="25"/>
  </w:num>
  <w:num w:numId="5">
    <w:abstractNumId w:val="7"/>
  </w:num>
  <w:num w:numId="6">
    <w:abstractNumId w:val="10"/>
  </w:num>
  <w:num w:numId="7">
    <w:abstractNumId w:val="19"/>
  </w:num>
  <w:num w:numId="8">
    <w:abstractNumId w:val="33"/>
  </w:num>
  <w:num w:numId="9">
    <w:abstractNumId w:val="5"/>
  </w:num>
  <w:num w:numId="10">
    <w:abstractNumId w:val="12"/>
  </w:num>
  <w:num w:numId="11">
    <w:abstractNumId w:val="17"/>
  </w:num>
  <w:num w:numId="12">
    <w:abstractNumId w:val="15"/>
  </w:num>
  <w:num w:numId="13">
    <w:abstractNumId w:val="8"/>
  </w:num>
  <w:num w:numId="14">
    <w:abstractNumId w:val="22"/>
  </w:num>
  <w:num w:numId="15">
    <w:abstractNumId w:val="23"/>
  </w:num>
  <w:num w:numId="16">
    <w:abstractNumId w:val="34"/>
  </w:num>
  <w:num w:numId="17">
    <w:abstractNumId w:val="31"/>
  </w:num>
  <w:num w:numId="18">
    <w:abstractNumId w:val="18"/>
  </w:num>
  <w:num w:numId="19">
    <w:abstractNumId w:val="36"/>
  </w:num>
  <w:num w:numId="20">
    <w:abstractNumId w:val="16"/>
  </w:num>
  <w:num w:numId="21">
    <w:abstractNumId w:val="27"/>
  </w:num>
  <w:num w:numId="22">
    <w:abstractNumId w:val="3"/>
  </w:num>
  <w:num w:numId="23">
    <w:abstractNumId w:val="32"/>
  </w:num>
  <w:num w:numId="24">
    <w:abstractNumId w:val="4"/>
  </w:num>
  <w:num w:numId="25">
    <w:abstractNumId w:val="21"/>
  </w:num>
  <w:num w:numId="26">
    <w:abstractNumId w:val="13"/>
  </w:num>
  <w:num w:numId="27">
    <w:abstractNumId w:val="28"/>
  </w:num>
  <w:num w:numId="28">
    <w:abstractNumId w:val="30"/>
  </w:num>
  <w:num w:numId="29">
    <w:abstractNumId w:val="6"/>
  </w:num>
  <w:num w:numId="30">
    <w:abstractNumId w:val="9"/>
  </w:num>
  <w:num w:numId="31">
    <w:abstractNumId w:val="29"/>
  </w:num>
  <w:num w:numId="32">
    <w:abstractNumId w:val="35"/>
  </w:num>
  <w:num w:numId="33">
    <w:abstractNumId w:val="2"/>
  </w:num>
  <w:num w:numId="34">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abstractNumId w:val="1"/>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5A65"/>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3190"/>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4B7A"/>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1B7E"/>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22A"/>
    <w:rsid w:val="006A17BA"/>
    <w:rsid w:val="006C7893"/>
    <w:rsid w:val="006C7AA8"/>
    <w:rsid w:val="006D0F45"/>
    <w:rsid w:val="006E0495"/>
    <w:rsid w:val="006E3426"/>
    <w:rsid w:val="006E5596"/>
    <w:rsid w:val="006E5B1B"/>
    <w:rsid w:val="006E7090"/>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15C69"/>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9F4B03"/>
    <w:rsid w:val="00A0116F"/>
    <w:rsid w:val="00A02743"/>
    <w:rsid w:val="00A06D87"/>
    <w:rsid w:val="00A12F3B"/>
    <w:rsid w:val="00A1533C"/>
    <w:rsid w:val="00A163E7"/>
    <w:rsid w:val="00A1658C"/>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24E29"/>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24F4F"/>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DA92-16F5-4058-9E58-641211C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Настенька</cp:lastModifiedBy>
  <cp:revision>14</cp:revision>
  <cp:lastPrinted>2018-08-08T08:11:00Z</cp:lastPrinted>
  <dcterms:created xsi:type="dcterms:W3CDTF">2020-04-22T17:57:00Z</dcterms:created>
  <dcterms:modified xsi:type="dcterms:W3CDTF">2023-02-08T11:50:00Z</dcterms:modified>
</cp:coreProperties>
</file>