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Сафонов Сергей Вячеславович;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назначение жилое, кадастровый номер 62:29:0090004:405, обшей площадью 432,6 кв.м., с надворными постройками и сооружениями: беседка, заборы, ворота; Земельный участок с кадастровым номером 62:29:0090004:2, обшей площадью 657 кв.м., категория земель- земли населенных пунктов, разрешенное использование – для объектов жилой застройки, расположенные по адресу: г. Рязань, ул. Светлая, д.16.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24 604 288.00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А54-6568/2016.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Сафонов Сергей 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