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ООО "Русинжиниринг" в размере 3800238,55.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34 202.14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15:21:02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15:21:02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