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7391–ОТПП/1/10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10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«20» июня 2023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7391-ОТПП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ОАО «Инженерный центр энергетики Урала»;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10</w:t>
      </w:r>
      <w:r>
        <w:rPr>
          <w:rFonts w:eastAsia="Times New Roman"/>
        </w:rPr>
        <w:t>: Дебиторская задолженность АО "ЭнергоСтройПроект" в размере 9580400,23.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86 223.60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А60-22565/2019.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Свердловской области.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ОАО "ИНЖЕНЕРНЫЙ ЦЕНТР ЭНЕРГЕТИКИ УРАЛА".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Борноволоков Александр Николаевич.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Борноволоков Александр Николаевич.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13.06.2023 00:00:00 ⇆ 19.06.2023 23:59:00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«19» июня 2023 года, время:  16:22:37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Байназаров Ермек Нурланович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ИНН:742534999531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«19» июня 2023 года, время:  16:22:37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Байназаров Ермек Нурланович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ИНН:742534999531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(Борноволоков Александр Николаевич)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Борноволоков Александр Николаевич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