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C4" w:rsidRPr="004B55C4" w:rsidRDefault="004B55C4" w:rsidP="004B55C4">
      <w:pPr>
        <w:spacing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4B55C4" w:rsidRPr="004B55C4" w:rsidRDefault="004B55C4" w:rsidP="004B55C4">
      <w:pPr>
        <w:spacing w:line="276" w:lineRule="auto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ПЕРЕЧЕНЬ ИМУЩЕСТВА </w:t>
      </w:r>
      <w:r w:rsidRPr="004B55C4">
        <w:rPr>
          <w:rFonts w:eastAsia="Times New Roman" w:cs="Times New Roman"/>
          <w:b/>
          <w:sz w:val="24"/>
          <w:szCs w:val="24"/>
          <w:lang w:eastAsia="ru-RU"/>
        </w:rPr>
        <w:t>ЛОТ № 1</w:t>
      </w:r>
      <w:bookmarkStart w:id="0" w:name="_GoBack"/>
      <w:bookmarkEnd w:id="0"/>
    </w:p>
    <w:p w:rsidR="004B55C4" w:rsidRPr="004B55C4" w:rsidRDefault="004B55C4" w:rsidP="004B55C4">
      <w:pPr>
        <w:spacing w:line="276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3"/>
        <w:tblW w:w="9789" w:type="dxa"/>
        <w:tblInd w:w="-113" w:type="dxa"/>
        <w:tblLook w:val="04A0" w:firstRow="1" w:lastRow="0" w:firstColumn="1" w:lastColumn="0" w:noHBand="0" w:noVBand="1"/>
      </w:tblPr>
      <w:tblGrid>
        <w:gridCol w:w="1086"/>
        <w:gridCol w:w="7669"/>
        <w:gridCol w:w="1034"/>
      </w:tblGrid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spacing w:line="276" w:lineRule="auto"/>
              <w:ind w:left="360"/>
              <w:rPr>
                <w:rFonts w:eastAsia="Times New Roman"/>
                <w:b/>
                <w:bCs/>
                <w:sz w:val="24"/>
                <w:szCs w:val="24"/>
              </w:rPr>
            </w:pPr>
            <w:r w:rsidRPr="004B55C4">
              <w:rPr>
                <w:rFonts w:eastAsia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4B55C4">
              <w:rPr>
                <w:rFonts w:eastAsia="Times New Roman"/>
                <w:b/>
                <w:bCs/>
                <w:sz w:val="24"/>
                <w:szCs w:val="24"/>
              </w:rPr>
              <w:t>п.п</w:t>
            </w:r>
            <w:proofErr w:type="spellEnd"/>
            <w:r w:rsidRPr="004B55C4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4B55C4"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4B55C4"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Земельный участок, категория земель: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под торгово-распределительным центром, кадастровый номер: 50:14:0040306:201, общей площадью 22127 +/- 52 кв. м., адрес (местонахождение) объекта: установлено относительно ориентира, расположенного в границах участка. Почтовый адрес ориентира: Московская обл., Щелковский р-н,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с.п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. Медвежье-Озерское, д. Долгое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Ледово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Земельный участок, категория земель: земли сельскохозяйственного назначения, вид разрешенного использования: для сельскохозяйственного производства, кадастровый номер: 50:14:0040306:210, общей площадью 53500 +/- 81 кв. м., адрес (местонахождение) объекта: установлено относительно ориентира, расположенного в границах участка. Почтовый адрес ориентира: Московская обл., Щелковский р-н,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с.п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. Медвежье-Озерское, д. Долгое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Ледово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Нежилое здание производственного назначения для выращивания грибов, 1 - этажное, кадастровый номер: 50:14:0000000:6637, общей площадью 4 198,90 кв. м., адрес (местонахождение) объекта: Московская обл., Щелковский р-н,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с.п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. Медвежье-Озерское, д. Долгое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Ледово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Нежилое здание производственного назначения для приготовления компоста, 1 - этажный, кадастровый номер: 50:14:0000000:6619, общей площадью 5 216 кв. м., адрес (местонахождение) объекта: Московская обл., Щелковский р-н,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с.п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. Медвежье-Озерское, д. Долгое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Ледово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Нежилое здание: компрессорная, 1 - этажное, кадастровый номер: 50:14:0000000:6907, общей площадью 309,10 кв. м., адрес (местонахождение) объекта: Московская обл., Щелковский р-н,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с.п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. Медвежье-Озерское, д. Долгое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Ледово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Нежилое здание: котельная, 1 - этажное, кадастровый номер: 50:14:0040113:1255, общей площадью 516,70 кв. м., адрес (местонахождение) объекта: Московская обл., Щелковский р-н,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с.п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. Медвежье-Озерское, д. Долгое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Ледово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Нежилое здание: овощехранилище, 2 - этажный, кадастровый номер: 50:14:0000000:152272, общей площадью 3 632,30 кв. м., адрес </w:t>
            </w:r>
            <w:r w:rsidRPr="004B55C4">
              <w:rPr>
                <w:rFonts w:eastAsia="Times New Roman"/>
                <w:sz w:val="24"/>
                <w:szCs w:val="24"/>
              </w:rPr>
              <w:lastRenderedPageBreak/>
              <w:t xml:space="preserve">(местонахождение) объекта: Московская обл., Щелковский р-н,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с.п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. Медвежье-Озерское, д. Долгое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Ледово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Нежилое здание: проходная (комнаты №1-3), 1 - этажный, кадастровый номер: 50:14:0000000:115810; общей площадью 31,90 кв. м., адрес (местонахождение) объекта: Московская обл., Щелковский р-н,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с.п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. Медвежье-Озерское, д. Долгое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Ледово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Нежилое здание производственного назначения: склад хранения торфа, 1 - этажное, кадастровый номер: 50:14:0040113:1254, общей площадью 323,20 кв. м., адрес (местонахождение) объекта: Московская обл., Щелковский р-н,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с.п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. Медвежье-Озерское, д. Долгое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Ледово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Нежилое здание (трансформаторная подстанция), 1 - этажное, кадастровый номер: 50:14:0000000:6627, общей площадью 105,80 кв. м., адрес (местонахождение) объекта: Московская обл., Щелковский р-н,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с.п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. Медвежье-Озерское, д. Долгое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Ледово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Нежилое здание производственного назначения: цех подготовки покрывного грунта, 1 - этажный, кадастровый номер: 50:14:0000000:6626, общей площадью 541,0 кв. м., адрес (местонахождение) объекта: Московская обл., Щелковский р-н,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с.п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. Медвежье-Озерское, д. Долгое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Ледово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Сооружение: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артскважина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, кадастровый номер: 50:14:0000000:151628, общей площадью 6,70 кв. м., адрес (местонахождение) объекта: Московская обл., Щелковский р-н,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с.п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. Медвежье-Озерское, д. Долгое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Ледово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Сооружение: навес для тары и материалов, 1 - этажный, кадастровый номер: 50:14:0000000:151633, общей площадью 343,90 кв. м., адрес (местонахождение) объекта: Московская обл., Щелковский р-н,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с.п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. Медвежье-Озерское, д. Долгое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Ледово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Барабанный фильтр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Бассейн для разведения рыбы большой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Бассейн для разведения рыбы большой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Бассейн для разведения рыбы большой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Бассейн для разведения рыбы большой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Бассейн для разведения рыбы большой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Бассейн для разведения рыбы большой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Бассейн для разведения рыбы большой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Бассейн для разведения рыбы большой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Бассейн для разведения рыбы малый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Бассейн для разведения рыбы малый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Бассейн для разведения рыбы малый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Бункер с вентилируемыми полами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Бункер с вентилируемыми полами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Бункер с вентилируемыми полами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Бункер с вентилируемыми полами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Вентиляционная установка компостного двора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Ворота автоматические раздвижные 6 м.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Горелка ГБЖп-08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Градирни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Градирни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Камера холодильник 10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м.куб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>. с компрессором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Комплект подъемных тележек алюминиевых из 2 шт. № 1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Комплект подъемных тележек алюминиевых из 2 шт. № 2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Комплект подъемных тележек алюминиевых из 2 шт. № 3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Комплект подъемных тележек алюминиевых из 2 шт. № 4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Комплект подъемных тележек алюминиевых из 2 шт. № 5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Комплект подъемных тележек алюминиевых из 2 шт. № 6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Компрессор</w:t>
            </w:r>
            <w:r w:rsidRPr="004B55C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5C4">
              <w:rPr>
                <w:rFonts w:eastAsia="Times New Roman"/>
                <w:sz w:val="24"/>
                <w:szCs w:val="24"/>
                <w:lang w:val="en-US"/>
              </w:rPr>
              <w:t>DWM</w:t>
            </w:r>
            <w:proofErr w:type="spellEnd"/>
            <w:r w:rsidRPr="004B55C4">
              <w:rPr>
                <w:rFonts w:eastAsia="Times New Roman"/>
                <w:sz w:val="24"/>
                <w:szCs w:val="24"/>
                <w:lang w:val="en-US"/>
              </w:rPr>
              <w:t xml:space="preserve"> COPELAND MODEL D3DSC2-1000-AWM/D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Компрессор</w:t>
            </w:r>
            <w:r w:rsidRPr="004B55C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5C4">
              <w:rPr>
                <w:rFonts w:eastAsia="Times New Roman"/>
                <w:sz w:val="24"/>
                <w:szCs w:val="24"/>
                <w:lang w:val="en-US"/>
              </w:rPr>
              <w:t>DWM</w:t>
            </w:r>
            <w:proofErr w:type="spellEnd"/>
            <w:r w:rsidRPr="004B55C4">
              <w:rPr>
                <w:rFonts w:eastAsia="Times New Roman"/>
                <w:sz w:val="24"/>
                <w:szCs w:val="24"/>
                <w:lang w:val="en-US"/>
              </w:rPr>
              <w:t xml:space="preserve"> COPELAND MODEL D6DL5-277K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Компрессор</w:t>
            </w:r>
            <w:r w:rsidRPr="004B55C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5C4">
              <w:rPr>
                <w:rFonts w:eastAsia="Times New Roman"/>
                <w:sz w:val="24"/>
                <w:szCs w:val="24"/>
                <w:lang w:val="en-US"/>
              </w:rPr>
              <w:t>DWM</w:t>
            </w:r>
            <w:proofErr w:type="spellEnd"/>
            <w:r w:rsidRPr="004B55C4">
              <w:rPr>
                <w:rFonts w:eastAsia="Times New Roman"/>
                <w:sz w:val="24"/>
                <w:szCs w:val="24"/>
                <w:lang w:val="en-US"/>
              </w:rPr>
              <w:t xml:space="preserve"> COPELAND model: DLSGE-401-EWL Press. </w:t>
            </w:r>
            <w:r w:rsidRPr="004B55C4">
              <w:rPr>
                <w:rFonts w:eastAsia="Times New Roman"/>
                <w:sz w:val="24"/>
                <w:szCs w:val="24"/>
              </w:rPr>
              <w:t xml:space="preserve">H/L28/22.5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bar</w:t>
            </w:r>
            <w:proofErr w:type="spellEnd"/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Компрессор № 4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HOWDEN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MK3F2/XRY204/165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MVI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/172 с эл.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Двиг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>. 5АН315-А2 № 1119537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Компрессор № 5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HOWDEN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с эл.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Двиг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>. 5АН315-А2 № 1119783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Конденсатор воздушный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FDC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10042/2025/CNM-630/D-100-0695/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LG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>/270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Котел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KITURAMI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KSO-400R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Котел дизельный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Kiturami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KSO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150 R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Котел длительного горения с автоматикой "СТАРТ-100-Long"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Механический барабанный фильтр 40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Миксер промышленный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Мини мойка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Керхер</w:t>
            </w:r>
            <w:proofErr w:type="spellEnd"/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Накопительные емкости водоподготовки V-15 м3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Накопительные емкости водоподготовки V-15 м3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Накопительные емкости водоподготовки V-20 м3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Накопительные емкости водоподготовки V-20 м3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Накопительные емкости водоподготовки V-20 м3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Наружная система отопления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Оборудование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артскважина</w:t>
            </w:r>
            <w:proofErr w:type="spellEnd"/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Оборудование котельной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Оборудование система контроля энергопотребления "Пирамида" с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програмным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обеспечением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Орошаемый конденсатор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BAC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mod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VCL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119m, № 97-4333G-1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Орошаемый конденсатор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BAC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mod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VCL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119m, № 97-4333G-2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Подвесные автоматические ворота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Пожарная сигнализация автоматическая система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Рольставни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3740k4670G/77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кор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NICE</w:t>
            </w:r>
            <w:proofErr w:type="spellEnd"/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Рыхлительно-разравнительная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машина (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Technisch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installatia-en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verkoopbureau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)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WRF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Hoving</w:t>
            </w:r>
            <w:proofErr w:type="spellEnd"/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Сеялка-вибратор для покровной почвы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Сигнализация с программным обеспечением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Система автоматики М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Система видеонаблюдения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RVI</w:t>
            </w:r>
            <w:proofErr w:type="spellEnd"/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Система водоочистки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Система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дымоудаления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котельной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Система контроля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Система контроля и учета доступа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Smartek</w:t>
            </w:r>
            <w:proofErr w:type="spellEnd"/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Система наружного водопровода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Система отопления фермы выращивания РФ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Система управления автоматикой компостного двора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Система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холодообмена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гликолевая верхняя бочка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Система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холодообмена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гликолевая емкость испарительная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Система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холодообмена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гликолевая нижняя бочка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Система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холодообмена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гликолевая теплообменник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Система циркуляции воды для выращивания рыбы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Станция автоматического управления насосами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УЗВ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система замкнутого водоснабжения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УЗВ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система замкнутого водоснабжения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Установка охлаждения жидкости ВТ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Устройство для контрольного взвешивания с транспортером для подачи и столом для выдачи продукта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 xml:space="preserve">Холодильная камера 20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м.куб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Холодильная камера с дверью №1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Холодильная камера с дверью №10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Холодильная камера с дверью №11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Холодильная камера с дверью №13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Холодильная камера с дверью №14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Холодильная камера с дверью №15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Холодильная камера с дверью №16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Холодильная камера с дверью №17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Холодильный компрессор 6Н-25.2 в комплекте с обогревом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Циркуляцонный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насос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GRUNDFOS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4B55C4">
              <w:rPr>
                <w:rFonts w:eastAsia="Times New Roman"/>
                <w:sz w:val="24"/>
                <w:szCs w:val="24"/>
              </w:rPr>
              <w:t>UPS</w:t>
            </w:r>
            <w:proofErr w:type="spellEnd"/>
            <w:r w:rsidRPr="004B55C4">
              <w:rPr>
                <w:rFonts w:eastAsia="Times New Roman"/>
                <w:sz w:val="24"/>
                <w:szCs w:val="24"/>
              </w:rPr>
              <w:t xml:space="preserve"> 65-185 F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Шкафы управления</w:t>
            </w:r>
          </w:p>
        </w:tc>
        <w:tc>
          <w:tcPr>
            <w:tcW w:w="1034" w:type="dxa"/>
            <w:hideMark/>
          </w:tcPr>
          <w:p w:rsidR="004B55C4" w:rsidRPr="004B55C4" w:rsidRDefault="004B55C4" w:rsidP="004B55C4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4B55C4" w:rsidRPr="004B55C4" w:rsidTr="00A05FDC">
        <w:tc>
          <w:tcPr>
            <w:tcW w:w="1086" w:type="dxa"/>
          </w:tcPr>
          <w:p w:rsidR="004B55C4" w:rsidRPr="004B55C4" w:rsidRDefault="004B55C4" w:rsidP="004B55C4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9" w:type="dxa"/>
          </w:tcPr>
          <w:p w:rsidR="004B55C4" w:rsidRPr="004B55C4" w:rsidRDefault="004B55C4" w:rsidP="004B55C4">
            <w:pPr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Ограждение железобетонное по периметру земельного участка</w:t>
            </w:r>
          </w:p>
        </w:tc>
        <w:tc>
          <w:tcPr>
            <w:tcW w:w="1034" w:type="dxa"/>
          </w:tcPr>
          <w:p w:rsidR="004B55C4" w:rsidRPr="004B55C4" w:rsidRDefault="004B55C4" w:rsidP="004B55C4">
            <w:pPr>
              <w:rPr>
                <w:rFonts w:eastAsia="Times New Roman"/>
                <w:sz w:val="24"/>
                <w:szCs w:val="24"/>
              </w:rPr>
            </w:pPr>
            <w:r w:rsidRPr="004B55C4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795E74" w:rsidRDefault="00795E74"/>
    <w:sectPr w:rsidR="00795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C04A3"/>
    <w:multiLevelType w:val="hybridMultilevel"/>
    <w:tmpl w:val="AB183FA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C4"/>
    <w:rsid w:val="001E67F9"/>
    <w:rsid w:val="003C7BEB"/>
    <w:rsid w:val="004B55C4"/>
    <w:rsid w:val="0079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B57B"/>
  <w15:chartTrackingRefBased/>
  <w15:docId w15:val="{4E79C007-DFD7-4ECE-85C7-F1A20680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5C4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1137</Words>
  <Characters>6482</Characters>
  <Application>Microsoft Office Word</Application>
  <DocSecurity>0</DocSecurity>
  <Lines>54</Lines>
  <Paragraphs>15</Paragraphs>
  <ScaleCrop>false</ScaleCrop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1</cp:revision>
  <dcterms:created xsi:type="dcterms:W3CDTF">2023-05-17T09:45:00Z</dcterms:created>
  <dcterms:modified xsi:type="dcterms:W3CDTF">2023-05-17T09:46:00Z</dcterms:modified>
</cp:coreProperties>
</file>