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"ТРАНССИБ";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	нежилое помещение общей̆ площадью 69,4 кв.м., цокольный этаж № 0, кадастровый̆ №77:01:0001039:1804, расположенное по адресу: г. Москва, Варсонофьевский пер., д.6; •	нежилое помещение общей̆ площадью 119,3 кв.м., цокольный этаж № 0, кадастровый̆ №77:01:0001039:1805, расположенное по адресу: г. Москва, Варсонофьевский пер., д.6; •	нежилое помещение общей̆ площадью 16,8 кв.м., цокольный этаж № 0, кадастровый̆ №77:01:0001039:1806, расположенное по адресу: г. Москва, Варсонофьевский пер., д.6;•	нежилое помещение общей̆ площадью 128,0 кв.м., этаж № 1, кадастровый̆ №o77:01:0001039:1807, расположенное по адресу: г. Москва, Варсонофьевский пер., д.6; Обременение в виде краткосрочной аренды..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91 880 820.00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А33-40636/2019.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"ТРАНССИБ".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Овчинников Игорь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Овчинников Игорь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06.05.2023 00:00:00 ⇆ 09.05.2023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22:14:11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22:14:11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