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7068–ОАОФ/1/33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Право требования к ООО «Стилков» (ИНН 5038123272) денежных средств по недействительной сделке в размере 356 945 руб.
Определение АСГМ  от 23.01.23 (12.01.23 – резолют. часть) по делу № А40-162499/2020..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356 945.00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