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7068–ОАОФ/1/26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Право требования к ООО «АРЮР СТРОЙ» (ИНН 5044112504) денежных средств по недействительной сделке в размере 44 337 115 руб.
Определение АСГМ  от 23.01.23 (12.01.23 – резолют. часть) по делу № А40-162499/2020..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44 337 115.00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