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7068–ОАОФ/1/23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Право на строительное оборудование, а именно: подкос 2 х уровневый 4,5 м в количестве 20 штук; угол распалубочный 0,3 х 0,3 х 3,0 Б 120 в количестве 12 штук; угол распалубочный DOKA в количестве 5 штук; унивилка под балку в количестве 2210 штук; щит линейный 0,2x3,0 м ST 120 в количестве 30 штук; щит линейный 0,2x3,0 м стальной оцинкованный в количестве 40 штук; щит линейный 0,4x3,0 м ST 120 в количестве 30 штук; щит линейный 0,6x3,0 в количестве 2 штук; щит линейный 0,6x3,0 м ST 120 в количестве 30 штук; щит линейный 0,7x3,0 в количестве 2 штук; щит линейный 0,9x3,0 м ST 120 в количестве 30 штук; щит линейный 1,0x3,0 м стальной оцинкованный в количестве 50 штук; щит линейный 1,2x0,9м стальной в количестве 8 штук; щит линейный 1,2x3,0 м ST 120 в количестве 30 штук; щит линейный 1,2x3,0 м стальной оцинкованный в количестве 60 штук; щит линейный 1.2x3 в количестве 17 штук; щит линейный 1,2x3,3 в количестве 17 штук; щит линейный 1,0x3.3 в количестве 11 штук.
Право собственности на дату утверждения Положения не зарегистрировано. Имущество отсутствует..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4 871 200.00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