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на Объект долевого строительства: квартира № 87, площадью 38.8  кв.м., расположенная на 10 этаже строящегося жилого дома по адресу Московская область, г. Одинцово, ул. Маршала Жукова, 23А.
Право собственности на дату утверждения Положения в ЕГРН не зарегистрировано. Оригинал договора на дату утверждения Положения отсутствует..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5 671 650.00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