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Ивановне в размере 1431000 руб., 25000 руб. судебных расходов.ОпределениеАС КК от 19.03.2021 по делу №А32-27449/2015-56/91-Б-115-С..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1 456 000.00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