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6990–ОАОФ/2/1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апреля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Спиридонов Валерий Владимирович;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HYUNDAI CRETA 2019г.в. VIN Z94G2811ALR237721, цвет синий, двигатель №G4FGKW536032, кузов №Z94G2811ALR237721.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А50-8241/2021.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Спиридонов Валерий Владимирович.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Евдокимов Алексей Леонидович.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00:01:00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09:00:00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«24» апреля 2023г. 19:00:00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6990–ОАОФ/1/1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Мокин Игорь Алексеевич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(ИНН:593200034250)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15:59:32;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Мокин Игорь Алексеевич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1 305 000.00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24.04.2023 09:02:28.217427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Договор купли-продажи заключается с победителем торгов либо с единственным участником в течение 5 дней с даты получения предложения о заключении договора.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Покупатель производит оплату в течение 30 дней с даты заключения договора купли-продажи, на счет должника №40817810049785845459, открытый в ВОЛГО-ВЯТСКИЙ БАНК ПАО СБЕРБАНК (к/сч. 30101810900000000603, ИНН/КПП банка 7707083893/590443002, БИК 042202603) с назначением платежа "По договору купли-продажи имущества Спиридонова В.В. дело №А50-8241/2021"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