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2B0" w:rsidRPr="005342B0" w:rsidRDefault="005342B0" w:rsidP="005342B0">
      <w:pPr>
        <w:jc w:val="right"/>
        <w:rPr>
          <w:b/>
          <w:sz w:val="28"/>
          <w:szCs w:val="28"/>
        </w:rPr>
      </w:pPr>
      <w:r w:rsidRPr="005342B0">
        <w:rPr>
          <w:b/>
          <w:sz w:val="28"/>
          <w:szCs w:val="28"/>
        </w:rPr>
        <w:t>(Проект)</w:t>
      </w:r>
    </w:p>
    <w:p w:rsidR="005342B0" w:rsidRPr="005342B0" w:rsidRDefault="005342B0" w:rsidP="005342B0">
      <w:pPr>
        <w:jc w:val="center"/>
        <w:rPr>
          <w:b/>
          <w:sz w:val="28"/>
          <w:szCs w:val="28"/>
        </w:rPr>
      </w:pPr>
      <w:r w:rsidRPr="005342B0">
        <w:rPr>
          <w:b/>
          <w:sz w:val="28"/>
          <w:szCs w:val="28"/>
        </w:rPr>
        <w:t xml:space="preserve">ДОГОВОР </w:t>
      </w:r>
    </w:p>
    <w:p w:rsidR="005342B0" w:rsidRPr="005342B0" w:rsidRDefault="005342B0" w:rsidP="005342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цессии</w:t>
      </w:r>
      <w:r w:rsidRPr="005342B0">
        <w:rPr>
          <w:b/>
          <w:sz w:val="28"/>
          <w:szCs w:val="28"/>
        </w:rPr>
        <w:t>№__</w:t>
      </w:r>
    </w:p>
    <w:p w:rsidR="005342B0" w:rsidRPr="005342B0" w:rsidRDefault="005342B0" w:rsidP="005342B0">
      <w:pPr>
        <w:jc w:val="center"/>
        <w:rPr>
          <w:b/>
          <w:sz w:val="24"/>
          <w:szCs w:val="24"/>
        </w:rPr>
      </w:pPr>
    </w:p>
    <w:p w:rsidR="005342B0" w:rsidRPr="005342B0" w:rsidRDefault="005342B0" w:rsidP="005342B0">
      <w:pPr>
        <w:rPr>
          <w:sz w:val="24"/>
          <w:szCs w:val="24"/>
        </w:rPr>
      </w:pPr>
      <w:r w:rsidRPr="005342B0">
        <w:rPr>
          <w:rFonts w:eastAsia="Calibri"/>
          <w:sz w:val="24"/>
          <w:szCs w:val="24"/>
        </w:rPr>
        <w:t xml:space="preserve">г. </w:t>
      </w:r>
      <w:r w:rsidR="00A52888">
        <w:rPr>
          <w:rFonts w:eastAsia="Calibri"/>
          <w:sz w:val="24"/>
          <w:szCs w:val="24"/>
        </w:rPr>
        <w:t>Орел</w:t>
      </w:r>
      <w:r w:rsidR="007A1ACE">
        <w:rPr>
          <w:rFonts w:eastAsia="Calibri"/>
          <w:sz w:val="24"/>
          <w:szCs w:val="24"/>
        </w:rPr>
        <w:t xml:space="preserve">  </w:t>
      </w:r>
      <w:r w:rsidRPr="005342B0">
        <w:rPr>
          <w:sz w:val="24"/>
          <w:szCs w:val="24"/>
        </w:rPr>
        <w:t xml:space="preserve">                                                          </w:t>
      </w:r>
      <w:r w:rsidR="00FF5CEE">
        <w:rPr>
          <w:sz w:val="24"/>
          <w:szCs w:val="24"/>
        </w:rPr>
        <w:t xml:space="preserve">      </w:t>
      </w:r>
      <w:r w:rsidRPr="005342B0">
        <w:rPr>
          <w:sz w:val="24"/>
          <w:szCs w:val="24"/>
        </w:rPr>
        <w:t xml:space="preserve">                 </w:t>
      </w:r>
      <w:proofErr w:type="gramStart"/>
      <w:r w:rsidRPr="005342B0">
        <w:rPr>
          <w:sz w:val="24"/>
          <w:szCs w:val="24"/>
        </w:rPr>
        <w:t xml:space="preserve">   «</w:t>
      </w:r>
      <w:proofErr w:type="gramEnd"/>
      <w:r w:rsidRPr="005342B0">
        <w:rPr>
          <w:sz w:val="24"/>
          <w:szCs w:val="24"/>
        </w:rPr>
        <w:t>___» ____________  20</w:t>
      </w:r>
      <w:r w:rsidR="00AF2331">
        <w:rPr>
          <w:sz w:val="24"/>
          <w:szCs w:val="24"/>
        </w:rPr>
        <w:t>_</w:t>
      </w:r>
      <w:r w:rsidRPr="005342B0">
        <w:rPr>
          <w:sz w:val="24"/>
          <w:szCs w:val="24"/>
        </w:rPr>
        <w:t xml:space="preserve"> г.</w:t>
      </w:r>
    </w:p>
    <w:p w:rsidR="005342B0" w:rsidRPr="005342B0" w:rsidRDefault="005342B0" w:rsidP="005342B0">
      <w:pPr>
        <w:rPr>
          <w:sz w:val="24"/>
          <w:szCs w:val="24"/>
        </w:rPr>
      </w:pPr>
    </w:p>
    <w:p w:rsidR="00DC6567" w:rsidRDefault="00DC6567" w:rsidP="00DC6567">
      <w:pPr>
        <w:rPr>
          <w:sz w:val="24"/>
          <w:szCs w:val="24"/>
        </w:rPr>
      </w:pPr>
    </w:p>
    <w:p w:rsidR="00FF5CEE" w:rsidRPr="00A52888" w:rsidRDefault="00FF5CEE" w:rsidP="00DC6567">
      <w:pPr>
        <w:rPr>
          <w:sz w:val="24"/>
          <w:szCs w:val="24"/>
        </w:rPr>
      </w:pPr>
    </w:p>
    <w:p w:rsidR="005342B0" w:rsidRPr="00A52888" w:rsidRDefault="00403B0B" w:rsidP="00347938">
      <w:pPr>
        <w:widowControl w:val="0"/>
        <w:ind w:firstLine="708"/>
        <w:jc w:val="both"/>
        <w:rPr>
          <w:bCs/>
          <w:sz w:val="24"/>
          <w:szCs w:val="24"/>
        </w:rPr>
      </w:pPr>
      <w:r w:rsidRPr="00403B0B">
        <w:rPr>
          <w:b/>
          <w:sz w:val="24"/>
          <w:szCs w:val="24"/>
        </w:rPr>
        <w:t>Общество с ограниченной ответственностью «Транссибирская корпорация» (ИНН 2466192333, ОГРН 1182468033714)</w:t>
      </w:r>
      <w:r w:rsidRPr="00403B0B">
        <w:rPr>
          <w:sz w:val="24"/>
          <w:szCs w:val="24"/>
        </w:rPr>
        <w:t xml:space="preserve">, в лице конкурсного управляющего </w:t>
      </w:r>
      <w:r w:rsidR="0068616D" w:rsidRPr="0068616D">
        <w:rPr>
          <w:b/>
          <w:sz w:val="24"/>
          <w:szCs w:val="24"/>
        </w:rPr>
        <w:t xml:space="preserve">Овчинников Игорь Евгеньевич, </w:t>
      </w:r>
      <w:r w:rsidR="0068616D" w:rsidRPr="0068616D">
        <w:rPr>
          <w:sz w:val="24"/>
          <w:szCs w:val="24"/>
        </w:rPr>
        <w:t>действующий на основании Решения Арбитражного суда Красноярского края по делу № А33-40636/2019 от 11.01.2021 г., и Определения Арбитражного суда Красноярского края по делу №А33-40636/2019 от 01.02.23г,</w:t>
      </w:r>
      <w:r w:rsidR="005342B0" w:rsidRPr="00A52888">
        <w:rPr>
          <w:sz w:val="24"/>
          <w:szCs w:val="24"/>
        </w:rPr>
        <w:t xml:space="preserve"> </w:t>
      </w:r>
      <w:r w:rsidR="004C583A" w:rsidRPr="00A52888">
        <w:rPr>
          <w:bCs/>
          <w:sz w:val="24"/>
          <w:szCs w:val="24"/>
        </w:rPr>
        <w:t>(далее именуемый – Цедент)</w:t>
      </w:r>
    </w:p>
    <w:p w:rsidR="00A74D37" w:rsidRDefault="004C583A" w:rsidP="00347938">
      <w:pPr>
        <w:widowControl w:val="0"/>
        <w:ind w:firstLine="708"/>
        <w:jc w:val="both"/>
        <w:rPr>
          <w:sz w:val="24"/>
          <w:szCs w:val="24"/>
        </w:rPr>
      </w:pPr>
      <w:r w:rsidRPr="00347938">
        <w:rPr>
          <w:bCs/>
          <w:sz w:val="24"/>
          <w:szCs w:val="24"/>
        </w:rPr>
        <w:t xml:space="preserve"> </w:t>
      </w:r>
      <w:r w:rsidR="00975232">
        <w:rPr>
          <w:bCs/>
          <w:sz w:val="24"/>
          <w:szCs w:val="24"/>
        </w:rPr>
        <w:t>и____________________________________________________________</w:t>
      </w:r>
      <w:r w:rsidRPr="00347938">
        <w:rPr>
          <w:b/>
          <w:bCs/>
          <w:sz w:val="24"/>
          <w:szCs w:val="24"/>
          <w:u w:val="single"/>
        </w:rPr>
        <w:t>,</w:t>
      </w:r>
      <w:r w:rsidR="00B04DE9" w:rsidRPr="00347938">
        <w:rPr>
          <w:bCs/>
          <w:sz w:val="24"/>
          <w:szCs w:val="24"/>
        </w:rPr>
        <w:t xml:space="preserve"> </w:t>
      </w:r>
      <w:r w:rsidR="00A74D37">
        <w:rPr>
          <w:sz w:val="24"/>
          <w:szCs w:val="24"/>
        </w:rPr>
        <w:t xml:space="preserve"> </w:t>
      </w:r>
    </w:p>
    <w:p w:rsidR="00423258" w:rsidRPr="00347938" w:rsidRDefault="00AD66F2" w:rsidP="00A74D37">
      <w:pPr>
        <w:widowControl w:val="0"/>
        <w:jc w:val="both"/>
        <w:rPr>
          <w:bCs/>
          <w:sz w:val="24"/>
          <w:szCs w:val="24"/>
        </w:rPr>
      </w:pPr>
      <w:r w:rsidRPr="00347938">
        <w:rPr>
          <w:sz w:val="24"/>
          <w:szCs w:val="24"/>
        </w:rPr>
        <w:t xml:space="preserve"> </w:t>
      </w:r>
      <w:r w:rsidRPr="00347938">
        <w:rPr>
          <w:i/>
          <w:sz w:val="24"/>
          <w:szCs w:val="24"/>
        </w:rPr>
        <w:t> </w:t>
      </w:r>
      <w:r w:rsidR="00AB7882" w:rsidRPr="00347938">
        <w:rPr>
          <w:sz w:val="24"/>
          <w:szCs w:val="24"/>
        </w:rPr>
        <w:t>__________________________</w:t>
      </w:r>
      <w:r w:rsidR="002C5FF1">
        <w:rPr>
          <w:sz w:val="24"/>
          <w:szCs w:val="24"/>
        </w:rPr>
        <w:t>___________</w:t>
      </w:r>
      <w:r w:rsidR="00AB7882" w:rsidRPr="00347938">
        <w:rPr>
          <w:sz w:val="24"/>
          <w:szCs w:val="24"/>
        </w:rPr>
        <w:t>__________________________</w:t>
      </w:r>
      <w:r w:rsidRPr="00347938">
        <w:rPr>
          <w:bCs/>
          <w:sz w:val="24"/>
          <w:szCs w:val="24"/>
        </w:rPr>
        <w:t>, (далее именуемый – Цессионарий)</w:t>
      </w:r>
      <w:r w:rsidR="00B04DE9" w:rsidRPr="00347938">
        <w:rPr>
          <w:bCs/>
          <w:sz w:val="24"/>
          <w:szCs w:val="24"/>
        </w:rPr>
        <w:t>, в лице</w:t>
      </w:r>
      <w:r w:rsidR="00975232">
        <w:rPr>
          <w:bCs/>
          <w:sz w:val="24"/>
          <w:szCs w:val="24"/>
        </w:rPr>
        <w:t xml:space="preserve"> ________________________________________</w:t>
      </w:r>
      <w:r w:rsidR="00B04DE9" w:rsidRPr="00347938">
        <w:rPr>
          <w:bCs/>
          <w:sz w:val="24"/>
          <w:szCs w:val="24"/>
        </w:rPr>
        <w:t>,</w:t>
      </w:r>
      <w:r w:rsidR="00B04DE9" w:rsidRPr="00347938">
        <w:rPr>
          <w:sz w:val="24"/>
          <w:szCs w:val="24"/>
        </w:rPr>
        <w:t xml:space="preserve"> </w:t>
      </w:r>
      <w:r w:rsidR="00B04DE9" w:rsidRPr="00347938">
        <w:rPr>
          <w:bCs/>
          <w:sz w:val="24"/>
          <w:szCs w:val="24"/>
        </w:rPr>
        <w:t xml:space="preserve">действующий на основании </w:t>
      </w:r>
      <w:r w:rsidR="00AB7882" w:rsidRPr="00347938">
        <w:rPr>
          <w:bCs/>
          <w:sz w:val="24"/>
          <w:szCs w:val="24"/>
        </w:rPr>
        <w:t>_________________________</w:t>
      </w:r>
      <w:r w:rsidR="00B04DE9" w:rsidRPr="00347938">
        <w:rPr>
          <w:bCs/>
          <w:sz w:val="24"/>
          <w:szCs w:val="24"/>
        </w:rPr>
        <w:t>, с другой стороны</w:t>
      </w:r>
    </w:p>
    <w:p w:rsidR="00B04DE9" w:rsidRPr="00347938" w:rsidRDefault="00B04DE9" w:rsidP="0020480D">
      <w:pPr>
        <w:pStyle w:val="a5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="0068616D" w:rsidRPr="00347938">
        <w:rPr>
          <w:rFonts w:ascii="Times New Roman" w:hAnsi="Times New Roman" w:cs="Times New Roman"/>
          <w:bCs/>
          <w:sz w:val="24"/>
          <w:szCs w:val="24"/>
        </w:rPr>
        <w:t>Протоколом о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результатах проведения торгов по продаже имущества </w:t>
      </w:r>
      <w:r w:rsidR="00AF2331">
        <w:rPr>
          <w:rFonts w:ascii="Times New Roman" w:hAnsi="Times New Roman" w:cs="Times New Roman"/>
          <w:bCs/>
          <w:sz w:val="24"/>
          <w:szCs w:val="24"/>
        </w:rPr>
        <w:t>ООО «</w:t>
      </w:r>
      <w:r w:rsidR="00FF5CEE" w:rsidRPr="00FF5CEE">
        <w:rPr>
          <w:rFonts w:ascii="Times New Roman" w:hAnsi="Times New Roman" w:cs="Times New Roman"/>
          <w:bCs/>
          <w:sz w:val="24"/>
          <w:szCs w:val="24"/>
        </w:rPr>
        <w:t>Транссибирская корпорация</w:t>
      </w:r>
      <w:r w:rsidR="00AF2331">
        <w:rPr>
          <w:rFonts w:ascii="Times New Roman" w:hAnsi="Times New Roman" w:cs="Times New Roman"/>
          <w:bCs/>
          <w:sz w:val="24"/>
          <w:szCs w:val="24"/>
        </w:rPr>
        <w:t>»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 xml:space="preserve">№_____ 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AB7882" w:rsidRPr="00347938">
        <w:rPr>
          <w:rFonts w:ascii="Times New Roman" w:hAnsi="Times New Roman" w:cs="Times New Roman"/>
          <w:bCs/>
          <w:sz w:val="24"/>
          <w:szCs w:val="24"/>
        </w:rPr>
        <w:t>___________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>20</w:t>
      </w:r>
      <w:r w:rsidR="00AF2331">
        <w:rPr>
          <w:rFonts w:ascii="Times New Roman" w:hAnsi="Times New Roman" w:cs="Times New Roman"/>
          <w:bCs/>
          <w:sz w:val="24"/>
          <w:szCs w:val="24"/>
        </w:rPr>
        <w:t>___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. заключили настоящий договор о нижеследующем:  </w:t>
      </w:r>
    </w:p>
    <w:p w:rsidR="00B04DE9" w:rsidRPr="0020480D" w:rsidRDefault="00B04DE9" w:rsidP="00B04DE9">
      <w:pPr>
        <w:jc w:val="both"/>
        <w:rPr>
          <w:sz w:val="24"/>
          <w:szCs w:val="24"/>
        </w:rPr>
      </w:pPr>
    </w:p>
    <w:p w:rsidR="00B04DE9" w:rsidRDefault="00B04DE9" w:rsidP="0020480D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ПРЕДМЕТ ДОГОВОРА</w:t>
      </w:r>
    </w:p>
    <w:p w:rsidR="00773FAE" w:rsidRDefault="00AF2331" w:rsidP="00AA761E">
      <w:pPr>
        <w:pStyle w:val="a3"/>
        <w:ind w:firstLine="426"/>
        <w:rPr>
          <w:szCs w:val="24"/>
        </w:rPr>
      </w:pPr>
      <w:r>
        <w:rPr>
          <w:rFonts w:eastAsia="Calibri"/>
          <w:sz w:val="23"/>
          <w:szCs w:val="23"/>
        </w:rPr>
        <w:t>Цедент уступает, а Цессионарий принимает</w:t>
      </w:r>
      <w:r w:rsidR="00403B0B" w:rsidRPr="00403B0B">
        <w:rPr>
          <w:rFonts w:eastAsia="Calibri"/>
          <w:sz w:val="23"/>
          <w:szCs w:val="23"/>
        </w:rPr>
        <w:t xml:space="preserve"> </w:t>
      </w:r>
      <w:r w:rsidR="00403B0B">
        <w:rPr>
          <w:rFonts w:eastAsia="Calibri"/>
          <w:sz w:val="23"/>
          <w:szCs w:val="23"/>
        </w:rPr>
        <w:t xml:space="preserve">право требования на получение в собственность объекта недвижимости </w:t>
      </w:r>
      <w:r w:rsidR="00E317A9">
        <w:rPr>
          <w:rFonts w:eastAsia="Calibri"/>
          <w:sz w:val="23"/>
          <w:szCs w:val="23"/>
        </w:rPr>
        <w:t>расположенного по</w:t>
      </w:r>
      <w:r w:rsidR="00403B0B">
        <w:rPr>
          <w:rFonts w:eastAsia="Calibri"/>
          <w:sz w:val="23"/>
          <w:szCs w:val="23"/>
        </w:rPr>
        <w:t xml:space="preserve"> адресу Чешская </w:t>
      </w:r>
      <w:r w:rsidR="00E317A9">
        <w:rPr>
          <w:rFonts w:eastAsia="Calibri"/>
          <w:sz w:val="23"/>
          <w:szCs w:val="23"/>
        </w:rPr>
        <w:t>Республика,</w:t>
      </w:r>
      <w:r w:rsidR="00403B0B">
        <w:rPr>
          <w:rFonts w:eastAsia="Calibri"/>
          <w:sz w:val="23"/>
          <w:szCs w:val="23"/>
        </w:rPr>
        <w:t xml:space="preserve"> Прага 6 </w:t>
      </w:r>
      <w:proofErr w:type="spellStart"/>
      <w:r w:rsidR="00403B0B">
        <w:rPr>
          <w:rFonts w:eastAsia="Calibri"/>
          <w:sz w:val="23"/>
          <w:szCs w:val="23"/>
        </w:rPr>
        <w:t>Дейвице</w:t>
      </w:r>
      <w:proofErr w:type="spellEnd"/>
      <w:r w:rsidR="00403B0B">
        <w:rPr>
          <w:rFonts w:eastAsia="Calibri"/>
          <w:sz w:val="23"/>
          <w:szCs w:val="23"/>
        </w:rPr>
        <w:t xml:space="preserve"> 564 (</w:t>
      </w:r>
      <w:proofErr w:type="spellStart"/>
      <w:r w:rsidR="00403B0B">
        <w:rPr>
          <w:rFonts w:eastAsia="Calibri"/>
          <w:sz w:val="23"/>
          <w:szCs w:val="23"/>
        </w:rPr>
        <w:t>Chech</w:t>
      </w:r>
      <w:proofErr w:type="spellEnd"/>
      <w:r w:rsidR="00403B0B">
        <w:rPr>
          <w:rFonts w:eastAsia="Calibri"/>
          <w:sz w:val="23"/>
          <w:szCs w:val="23"/>
        </w:rPr>
        <w:t xml:space="preserve"> </w:t>
      </w:r>
      <w:proofErr w:type="spellStart"/>
      <w:r w:rsidR="00403B0B">
        <w:rPr>
          <w:rFonts w:eastAsia="Calibri"/>
          <w:sz w:val="23"/>
          <w:szCs w:val="23"/>
        </w:rPr>
        <w:t>Republic</w:t>
      </w:r>
      <w:proofErr w:type="spellEnd"/>
      <w:r w:rsidR="00403B0B">
        <w:rPr>
          <w:rFonts w:eastAsia="Calibri"/>
          <w:sz w:val="23"/>
          <w:szCs w:val="23"/>
        </w:rPr>
        <w:t xml:space="preserve">, </w:t>
      </w:r>
      <w:proofErr w:type="spellStart"/>
      <w:r w:rsidR="00403B0B">
        <w:rPr>
          <w:rFonts w:eastAsia="Calibri"/>
          <w:sz w:val="23"/>
          <w:szCs w:val="23"/>
        </w:rPr>
        <w:t>Prague</w:t>
      </w:r>
      <w:proofErr w:type="spellEnd"/>
      <w:r w:rsidR="00403B0B">
        <w:rPr>
          <w:rFonts w:eastAsia="Calibri"/>
          <w:sz w:val="23"/>
          <w:szCs w:val="23"/>
        </w:rPr>
        <w:t xml:space="preserve"> 6, </w:t>
      </w:r>
      <w:proofErr w:type="spellStart"/>
      <w:r w:rsidR="00403B0B">
        <w:rPr>
          <w:rFonts w:eastAsia="Calibri"/>
          <w:sz w:val="23"/>
          <w:szCs w:val="23"/>
        </w:rPr>
        <w:t>Dejvice</w:t>
      </w:r>
      <w:proofErr w:type="spellEnd"/>
      <w:r w:rsidR="00403B0B">
        <w:rPr>
          <w:rFonts w:eastAsia="Calibri"/>
          <w:sz w:val="23"/>
          <w:szCs w:val="23"/>
        </w:rPr>
        <w:t xml:space="preserve"> 564) записанный в кадастре недвижимости муниципалитета Праги, лист собственности 7008 с земельным участками № 3953, застроенной площадью 154 </w:t>
      </w:r>
      <w:proofErr w:type="spellStart"/>
      <w:proofErr w:type="gramStart"/>
      <w:r w:rsidR="00403B0B">
        <w:rPr>
          <w:rFonts w:eastAsia="Calibri"/>
          <w:sz w:val="23"/>
          <w:szCs w:val="23"/>
        </w:rPr>
        <w:t>кв.м</w:t>
      </w:r>
      <w:proofErr w:type="spellEnd"/>
      <w:proofErr w:type="gramEnd"/>
      <w:r w:rsidR="00403B0B">
        <w:rPr>
          <w:rFonts w:eastAsia="Calibri"/>
          <w:sz w:val="23"/>
          <w:szCs w:val="23"/>
        </w:rPr>
        <w:t xml:space="preserve"> с расположенным на нем здании № 564 и № 3954 площадью 612 </w:t>
      </w:r>
      <w:proofErr w:type="spellStart"/>
      <w:r w:rsidR="00403B0B">
        <w:rPr>
          <w:rFonts w:eastAsia="Calibri"/>
          <w:sz w:val="23"/>
          <w:szCs w:val="23"/>
        </w:rPr>
        <w:t>кв.м</w:t>
      </w:r>
      <w:proofErr w:type="spellEnd"/>
      <w:r w:rsidR="00403B0B">
        <w:rPr>
          <w:rFonts w:eastAsia="Calibri"/>
          <w:sz w:val="23"/>
          <w:szCs w:val="23"/>
        </w:rPr>
        <w:t>. На основании Определения Арбитражного суда города Москвы по делу № А40-26954/2016-104-228 от 14.07.2022 г.</w:t>
      </w:r>
    </w:p>
    <w:p w:rsidR="00B659C5" w:rsidRPr="0020480D" w:rsidRDefault="00B659C5" w:rsidP="00AA761E">
      <w:pPr>
        <w:pStyle w:val="a3"/>
        <w:ind w:firstLine="426"/>
        <w:rPr>
          <w:szCs w:val="24"/>
        </w:rPr>
      </w:pPr>
    </w:p>
    <w:p w:rsidR="00B04DE9" w:rsidRPr="0020480D" w:rsidRDefault="00B04DE9" w:rsidP="0020480D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ЦЕНА И ПОРЯДОК РАСЧЕТОВ.</w:t>
      </w:r>
    </w:p>
    <w:p w:rsidR="00B04DE9" w:rsidRPr="0020480D" w:rsidRDefault="00B04DE9" w:rsidP="00AA761E">
      <w:pPr>
        <w:pStyle w:val="a4"/>
        <w:ind w:left="0" w:firstLine="709"/>
        <w:rPr>
          <w:szCs w:val="24"/>
        </w:rPr>
      </w:pPr>
      <w:r w:rsidRPr="0020480D">
        <w:rPr>
          <w:szCs w:val="24"/>
        </w:rPr>
        <w:t xml:space="preserve">2.1. Стоимость Права требования, указанного в </w:t>
      </w:r>
      <w:proofErr w:type="spellStart"/>
      <w:r w:rsidRPr="0020480D">
        <w:rPr>
          <w:szCs w:val="24"/>
        </w:rPr>
        <w:t>п.п</w:t>
      </w:r>
      <w:proofErr w:type="spellEnd"/>
      <w:r w:rsidRPr="0020480D">
        <w:rPr>
          <w:szCs w:val="24"/>
        </w:rPr>
        <w:t xml:space="preserve">. 1.1. настоящего договора, составляет  </w:t>
      </w:r>
      <w:r w:rsidR="00AB7882">
        <w:rPr>
          <w:szCs w:val="24"/>
        </w:rPr>
        <w:t>______________</w:t>
      </w:r>
      <w:r w:rsidRPr="0020480D">
        <w:rPr>
          <w:szCs w:val="24"/>
        </w:rPr>
        <w:t xml:space="preserve"> (</w:t>
      </w:r>
      <w:r w:rsidR="00AB7882">
        <w:rPr>
          <w:szCs w:val="24"/>
        </w:rPr>
        <w:t>___________</w:t>
      </w:r>
      <w:r w:rsidRPr="0020480D">
        <w:rPr>
          <w:szCs w:val="24"/>
        </w:rPr>
        <w:t xml:space="preserve">) рублей, </w:t>
      </w:r>
      <w:r w:rsidR="00D26E1A">
        <w:rPr>
          <w:szCs w:val="24"/>
        </w:rPr>
        <w:t>НДС не облагается</w:t>
      </w:r>
      <w:r w:rsidRPr="0020480D">
        <w:rPr>
          <w:szCs w:val="24"/>
        </w:rPr>
        <w:t xml:space="preserve">. </w:t>
      </w:r>
    </w:p>
    <w:p w:rsidR="00B04DE9" w:rsidRPr="0020480D" w:rsidRDefault="00B04DE9" w:rsidP="00B04DE9">
      <w:pPr>
        <w:pStyle w:val="a5"/>
        <w:tabs>
          <w:tab w:val="left" w:pos="1080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20480D">
        <w:rPr>
          <w:rFonts w:ascii="Times New Roman" w:hAnsi="Times New Roman" w:cs="Times New Roman"/>
          <w:sz w:val="24"/>
          <w:szCs w:val="24"/>
        </w:rPr>
        <w:t xml:space="preserve">Задаток в сумме </w:t>
      </w:r>
      <w:r w:rsidR="00AB7882">
        <w:rPr>
          <w:rFonts w:ascii="Times New Roman" w:hAnsi="Times New Roman" w:cs="Times New Roman"/>
          <w:sz w:val="24"/>
          <w:szCs w:val="24"/>
        </w:rPr>
        <w:t>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рублей, перечисленный Цессионарием по Договору о задатке № </w:t>
      </w:r>
      <w:r w:rsidR="00AB7882">
        <w:rPr>
          <w:rFonts w:ascii="Times New Roman" w:hAnsi="Times New Roman" w:cs="Times New Roman"/>
          <w:sz w:val="24"/>
          <w:szCs w:val="24"/>
        </w:rPr>
        <w:t>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 от </w:t>
      </w:r>
      <w:r w:rsidR="00AB7882">
        <w:rPr>
          <w:rFonts w:ascii="Times New Roman" w:hAnsi="Times New Roman" w:cs="Times New Roman"/>
          <w:sz w:val="24"/>
          <w:szCs w:val="24"/>
        </w:rPr>
        <w:t>___________________</w:t>
      </w:r>
      <w:r w:rsidRPr="0020480D">
        <w:rPr>
          <w:rFonts w:ascii="Times New Roman" w:hAnsi="Times New Roman" w:cs="Times New Roman"/>
          <w:sz w:val="24"/>
          <w:szCs w:val="24"/>
        </w:rPr>
        <w:t>, засчитывается в счет оплаты стоимости Права требования, являющегося предметом настоящего договора.</w:t>
      </w:r>
    </w:p>
    <w:p w:rsidR="00B04DE9" w:rsidRPr="0020480D" w:rsidRDefault="00B04DE9" w:rsidP="00AA761E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20480D">
        <w:rPr>
          <w:rFonts w:ascii="Times New Roman" w:hAnsi="Times New Roman" w:cs="Times New Roman"/>
          <w:sz w:val="24"/>
          <w:szCs w:val="24"/>
        </w:rPr>
        <w:t xml:space="preserve">2.2. </w:t>
      </w:r>
      <w:r w:rsidR="007976EA" w:rsidRPr="0020480D">
        <w:rPr>
          <w:rFonts w:ascii="Times New Roman" w:hAnsi="Times New Roman" w:cs="Times New Roman"/>
          <w:sz w:val="24"/>
          <w:szCs w:val="24"/>
        </w:rPr>
        <w:t>За уступаемые права</w:t>
      </w:r>
      <w:r w:rsidRPr="0020480D">
        <w:rPr>
          <w:rFonts w:ascii="Times New Roman" w:hAnsi="Times New Roman" w:cs="Times New Roman"/>
          <w:sz w:val="24"/>
          <w:szCs w:val="24"/>
        </w:rPr>
        <w:t xml:space="preserve"> Цессионарий обязуется оплатить Цеденту цену, в размере </w:t>
      </w:r>
      <w:r w:rsidR="00AB7882">
        <w:rPr>
          <w:rFonts w:ascii="Times New Roman" w:hAnsi="Times New Roman" w:cs="Times New Roman"/>
          <w:sz w:val="24"/>
          <w:szCs w:val="24"/>
        </w:rPr>
        <w:t>___________________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 (</w:t>
      </w:r>
      <w:r w:rsidR="00AB7882">
        <w:rPr>
          <w:rFonts w:ascii="Times New Roman" w:hAnsi="Times New Roman" w:cs="Times New Roman"/>
          <w:sz w:val="24"/>
          <w:szCs w:val="24"/>
        </w:rPr>
        <w:t>_______________) рублей</w:t>
      </w:r>
      <w:r w:rsidRPr="0020480D">
        <w:rPr>
          <w:rFonts w:ascii="Times New Roman" w:hAnsi="Times New Roman" w:cs="Times New Roman"/>
          <w:sz w:val="24"/>
          <w:szCs w:val="24"/>
        </w:rPr>
        <w:t xml:space="preserve"> в течение 30 (тридцати) дней, с момента подписания договора купли-продажи путем безналичного перечисления денежных средств на расчетный счет Цедента, указанный в параграфе 8 настоящего договора.</w:t>
      </w:r>
    </w:p>
    <w:p w:rsidR="00B04DE9" w:rsidRPr="0020480D" w:rsidRDefault="00B04DE9" w:rsidP="00B04DE9">
      <w:pPr>
        <w:ind w:firstLine="720"/>
        <w:jc w:val="both"/>
        <w:rPr>
          <w:b/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3. ПРАВА И ОБЯЗАННОСТИ СТОРОН.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>3.1. Цедент обязан:</w:t>
      </w:r>
    </w:p>
    <w:p w:rsidR="00FD12EF" w:rsidRDefault="00B04DE9" w:rsidP="005342B0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 xml:space="preserve">3.1.1. Передать Цессионарию </w:t>
      </w:r>
      <w:r w:rsidR="007976EA" w:rsidRPr="0020480D">
        <w:rPr>
          <w:sz w:val="24"/>
          <w:szCs w:val="24"/>
        </w:rPr>
        <w:t>в 5</w:t>
      </w:r>
      <w:r w:rsidRPr="0020480D">
        <w:rPr>
          <w:sz w:val="24"/>
          <w:szCs w:val="24"/>
        </w:rPr>
        <w:t>-</w:t>
      </w:r>
      <w:r w:rsidR="007976EA" w:rsidRPr="0020480D">
        <w:rPr>
          <w:sz w:val="24"/>
          <w:szCs w:val="24"/>
        </w:rPr>
        <w:t>дневный срок</w:t>
      </w:r>
      <w:r w:rsidRPr="0020480D">
        <w:rPr>
          <w:sz w:val="24"/>
          <w:szCs w:val="24"/>
        </w:rPr>
        <w:t xml:space="preserve"> после </w:t>
      </w:r>
      <w:r w:rsidR="00FD12EF">
        <w:rPr>
          <w:sz w:val="24"/>
          <w:szCs w:val="24"/>
        </w:rPr>
        <w:t>поступления</w:t>
      </w:r>
      <w:r w:rsidRPr="0020480D">
        <w:rPr>
          <w:sz w:val="24"/>
          <w:szCs w:val="24"/>
        </w:rPr>
        <w:t xml:space="preserve"> денежной суммы</w:t>
      </w:r>
      <w:r w:rsidR="00FD12EF">
        <w:rPr>
          <w:sz w:val="24"/>
          <w:szCs w:val="24"/>
        </w:rPr>
        <w:t xml:space="preserve"> на расчетный счет </w:t>
      </w:r>
      <w:r w:rsidR="00AF2331">
        <w:rPr>
          <w:bCs/>
          <w:sz w:val="24"/>
          <w:szCs w:val="24"/>
        </w:rPr>
        <w:t>ООО «</w:t>
      </w:r>
      <w:r w:rsidR="00FF5CEE" w:rsidRPr="00FF5CEE">
        <w:rPr>
          <w:bCs/>
          <w:sz w:val="24"/>
          <w:szCs w:val="24"/>
        </w:rPr>
        <w:t>Транссибирская корпорация</w:t>
      </w:r>
      <w:r w:rsidR="00AF2331">
        <w:rPr>
          <w:bCs/>
          <w:sz w:val="24"/>
          <w:szCs w:val="24"/>
        </w:rPr>
        <w:t>»</w:t>
      </w:r>
      <w:r w:rsidRPr="0020480D">
        <w:rPr>
          <w:sz w:val="24"/>
          <w:szCs w:val="24"/>
        </w:rPr>
        <w:t>, согласно п. 2.1 и п. 2.2</w:t>
      </w:r>
      <w:r w:rsidR="007976EA" w:rsidRPr="0020480D">
        <w:rPr>
          <w:sz w:val="24"/>
          <w:szCs w:val="24"/>
        </w:rPr>
        <w:t>, все имеющиеся</w:t>
      </w:r>
      <w:r w:rsidRPr="0020480D">
        <w:rPr>
          <w:sz w:val="24"/>
          <w:szCs w:val="24"/>
        </w:rPr>
        <w:t xml:space="preserve"> </w:t>
      </w:r>
      <w:r w:rsidR="007976EA" w:rsidRPr="0020480D">
        <w:rPr>
          <w:sz w:val="24"/>
          <w:szCs w:val="24"/>
        </w:rPr>
        <w:t>документы, удостоверяющие</w:t>
      </w:r>
      <w:r w:rsidR="005342B0">
        <w:rPr>
          <w:sz w:val="24"/>
          <w:szCs w:val="24"/>
        </w:rPr>
        <w:t xml:space="preserve"> его право требования.</w:t>
      </w:r>
    </w:p>
    <w:p w:rsidR="00B04DE9" w:rsidRPr="0020480D" w:rsidRDefault="00B04DE9" w:rsidP="00B04DE9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3.1.2. Цедент обязан сообщить Цессионарию все иные  сведения,  имеющие значение для осуществления Цессионарием своих прав по перешедшему к  нему требованию.</w:t>
      </w:r>
    </w:p>
    <w:p w:rsidR="00B04DE9" w:rsidRPr="0020480D" w:rsidRDefault="00B04DE9" w:rsidP="00B04DE9">
      <w:pPr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3.2. Цессионарий обязан:</w:t>
      </w:r>
    </w:p>
    <w:p w:rsidR="00B04DE9" w:rsidRDefault="00B04DE9" w:rsidP="00B04DE9">
      <w:pPr>
        <w:ind w:firstLine="708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3.2.1. Оплатить Цедент</w:t>
      </w:r>
      <w:r w:rsidR="00EF3198">
        <w:rPr>
          <w:sz w:val="24"/>
          <w:szCs w:val="24"/>
        </w:rPr>
        <w:t>у</w:t>
      </w:r>
      <w:r w:rsidRPr="0020480D">
        <w:rPr>
          <w:sz w:val="24"/>
          <w:szCs w:val="24"/>
        </w:rPr>
        <w:t xml:space="preserve"> стоимость Права требования в размере и порядке, установленном п. 2 настоящего договора. </w:t>
      </w:r>
      <w:r w:rsidR="00C1376E">
        <w:rPr>
          <w:sz w:val="24"/>
          <w:szCs w:val="24"/>
        </w:rPr>
        <w:t>В случае уклонения от оплаты или подписания настоящего Договора, настоящий Договор автоматически считается расторгнутым на следующий день истечения срока на подписание Договора/оплаты Договора.</w:t>
      </w:r>
    </w:p>
    <w:p w:rsidR="00FF5CEE" w:rsidRPr="0020480D" w:rsidRDefault="00FF5CEE" w:rsidP="00B04DE9">
      <w:pPr>
        <w:ind w:firstLine="708"/>
        <w:jc w:val="both"/>
        <w:rPr>
          <w:sz w:val="24"/>
          <w:szCs w:val="24"/>
        </w:rPr>
      </w:pPr>
    </w:p>
    <w:p w:rsidR="0020480D" w:rsidRPr="0020480D" w:rsidRDefault="0020480D" w:rsidP="00B04DE9">
      <w:pPr>
        <w:ind w:firstLine="708"/>
        <w:jc w:val="both"/>
        <w:rPr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lastRenderedPageBreak/>
        <w:t>4. ОТВЕТСТВЕННОСТЬ СТОРОН.</w:t>
      </w: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4.1. За неисполнение или ненадлежащее исполнение условий настоящего договора Стороны несут ответственность в соответствии с законодательством РФ.</w:t>
      </w:r>
    </w:p>
    <w:p w:rsidR="00EE3CDD" w:rsidRPr="0020480D" w:rsidRDefault="00EE3CDD" w:rsidP="00B04DE9">
      <w:pPr>
        <w:ind w:firstLine="720"/>
        <w:jc w:val="both"/>
        <w:rPr>
          <w:sz w:val="24"/>
          <w:szCs w:val="24"/>
        </w:rPr>
      </w:pPr>
    </w:p>
    <w:p w:rsidR="00B04DE9" w:rsidRPr="0020480D" w:rsidRDefault="00B04DE9" w:rsidP="0020480D">
      <w:pPr>
        <w:widowControl w:val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СТАТЬЯ 5</w:t>
      </w:r>
      <w:r w:rsidRPr="0020480D">
        <w:rPr>
          <w:sz w:val="24"/>
          <w:szCs w:val="24"/>
        </w:rPr>
        <w:t xml:space="preserve">.  </w:t>
      </w:r>
      <w:r w:rsidRPr="0020480D">
        <w:rPr>
          <w:b/>
          <w:sz w:val="24"/>
          <w:szCs w:val="24"/>
        </w:rPr>
        <w:t>ФОРС-МАЖОРНЫЕ ОБСТОЯТЕЛЬСТВА</w:t>
      </w:r>
    </w:p>
    <w:p w:rsidR="00B04DE9" w:rsidRPr="0020480D" w:rsidRDefault="00B04DE9" w:rsidP="0020480D">
      <w:pPr>
        <w:widowControl w:val="0"/>
        <w:ind w:firstLine="708"/>
        <w:jc w:val="both"/>
        <w:rPr>
          <w:sz w:val="24"/>
          <w:szCs w:val="24"/>
        </w:rPr>
      </w:pPr>
      <w:r w:rsidRPr="0020480D">
        <w:rPr>
          <w:noProof/>
          <w:sz w:val="24"/>
          <w:szCs w:val="24"/>
        </w:rPr>
        <w:t>5.1</w:t>
      </w:r>
      <w:r w:rsidRPr="0020480D">
        <w:rPr>
          <w:b/>
          <w:noProof/>
          <w:sz w:val="24"/>
          <w:szCs w:val="24"/>
        </w:rPr>
        <w:t>.</w:t>
      </w:r>
      <w:r w:rsidRPr="0020480D">
        <w:rPr>
          <w:b/>
          <w:sz w:val="24"/>
          <w:szCs w:val="24"/>
        </w:rPr>
        <w:t> </w:t>
      </w:r>
      <w:r w:rsidRPr="0020480D">
        <w:rPr>
          <w:sz w:val="24"/>
          <w:szCs w:val="24"/>
        </w:rPr>
        <w:t>Под форс-мажорными обстоятельствами подразумеваются такие события как: бедствия, войны, оккупация, гражданская война, общественные беспорядки, акты органов государства. В каждом случае наступление такого события находится вне контроля сторон, и во всех таких случаях выполнение таких обязательств согласно настоящему Договору становится невозможным.</w:t>
      </w:r>
    </w:p>
    <w:p w:rsidR="00B04DE9" w:rsidRPr="0020480D" w:rsidRDefault="00B04DE9" w:rsidP="0020480D">
      <w:pPr>
        <w:widowControl w:val="0"/>
        <w:ind w:right="-1" w:firstLine="708"/>
        <w:jc w:val="both"/>
        <w:rPr>
          <w:sz w:val="24"/>
          <w:szCs w:val="24"/>
        </w:rPr>
      </w:pPr>
      <w:r w:rsidRPr="0020480D">
        <w:rPr>
          <w:noProof/>
          <w:sz w:val="24"/>
          <w:szCs w:val="24"/>
        </w:rPr>
        <w:t>5.2</w:t>
      </w:r>
      <w:r w:rsidRPr="0020480D">
        <w:rPr>
          <w:b/>
          <w:noProof/>
          <w:sz w:val="24"/>
          <w:szCs w:val="24"/>
        </w:rPr>
        <w:t>.</w:t>
      </w:r>
      <w:r w:rsidRPr="0020480D">
        <w:rPr>
          <w:b/>
          <w:sz w:val="24"/>
          <w:szCs w:val="24"/>
        </w:rPr>
        <w:t> </w:t>
      </w:r>
      <w:r w:rsidRPr="0020480D">
        <w:rPr>
          <w:sz w:val="24"/>
          <w:szCs w:val="24"/>
        </w:rPr>
        <w:t>Если форс-мажорные обстоятельства имеют место и препятствуют сторонам своевременно выполнить обязательства, то Стороны, находящиеся в таких экстремальных условиях, освобождаются от исполнения обязанностей до прекращения действия указанных форс-мажорных обстоятельств при условии, что Сторона, подвергшаяся действию форс-мажорных обстоятельств, немедленно уведомит другую Сторону о случившемся с подробным описанием создавшихся условий.</w:t>
      </w:r>
    </w:p>
    <w:p w:rsidR="00B04DE9" w:rsidRPr="0020480D" w:rsidRDefault="00B04DE9" w:rsidP="00B04DE9">
      <w:pPr>
        <w:ind w:firstLine="720"/>
        <w:jc w:val="both"/>
        <w:rPr>
          <w:b/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6. РАЗРЕШЕНИЕ СПОРОВ.</w:t>
      </w:r>
    </w:p>
    <w:p w:rsidR="00B04DE9" w:rsidRPr="0020480D" w:rsidRDefault="00420FAF" w:rsidP="00B04DE9">
      <w:pPr>
        <w:pStyle w:val="a4"/>
        <w:ind w:left="0" w:firstLine="720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10104755</wp:posOffset>
                </wp:positionV>
                <wp:extent cx="5143500" cy="571500"/>
                <wp:effectExtent l="0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4DE9" w:rsidRDefault="00B04DE9" w:rsidP="00B04DE9">
                            <w:pPr>
                              <w:pStyle w:val="1"/>
                            </w:pPr>
                            <w:r>
                              <w:t xml:space="preserve">  Договор купли-продажи объектов недвижимости по ул. Авиационная, 5</w:t>
                            </w:r>
                          </w:p>
                          <w:p w:rsidR="00B04DE9" w:rsidRDefault="00B04DE9" w:rsidP="00B04DE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стр.5 из 6</w:t>
                            </w:r>
                          </w:p>
                          <w:p w:rsidR="00B04DE9" w:rsidRDefault="00B04DE9" w:rsidP="00B04D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pt;margin-top:795.65pt;width:40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" o:allowincell="f" stroked="f">
                <v:textbox>
                  <w:txbxContent>
                    <w:p w:rsidR="00B04DE9" w:rsidRDefault="00B04DE9" w:rsidP="00B04DE9">
                      <w:pPr>
                        <w:pStyle w:val="1"/>
                      </w:pPr>
                      <w:r>
                        <w:t xml:space="preserve">  Договор купли-продажи объектов недвижимости по ул. Авиационная, 5</w:t>
                      </w:r>
                    </w:p>
                    <w:p w:rsidR="00B04DE9" w:rsidRDefault="00B04DE9" w:rsidP="00B04DE9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стр.5 из 6</w:t>
                      </w:r>
                    </w:p>
                    <w:p w:rsidR="00B04DE9" w:rsidRDefault="00B04DE9" w:rsidP="00B04DE9"/>
                  </w:txbxContent>
                </v:textbox>
                <w10:wrap anchorx="page"/>
              </v:shape>
            </w:pict>
          </mc:Fallback>
        </mc:AlternateContent>
      </w:r>
      <w:r w:rsidR="00B04DE9" w:rsidRPr="0020480D">
        <w:rPr>
          <w:szCs w:val="24"/>
        </w:rPr>
        <w:t xml:space="preserve"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 </w:t>
      </w: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 xml:space="preserve">6.2. При не урегулировании в процессе переговоров спорных вопросов, споры разрешаются в судебном порядке, предусмотренном действующим законодательством РФ. </w:t>
      </w: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7. ДОПОЛНИТЕЛЬНЫЕ УСЛОВИЯ И ЗАКЛЮЧИТЕЛЬНЫЕ ПОЛОЖЕНИЯ.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7.1.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договору. 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7.2. Любые изменения и дополнения к настоящему договору действительны, при условии,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7.3.  Все уведомления и сообщения должны направляться в письменной форме. </w:t>
      </w:r>
    </w:p>
    <w:p w:rsidR="00B04DE9" w:rsidRPr="0020480D" w:rsidRDefault="00B04DE9" w:rsidP="00B04DE9">
      <w:pPr>
        <w:pStyle w:val="a4"/>
        <w:tabs>
          <w:tab w:val="left" w:pos="720"/>
        </w:tabs>
        <w:ind w:left="0" w:firstLine="720"/>
        <w:rPr>
          <w:szCs w:val="24"/>
        </w:rPr>
      </w:pPr>
      <w:r w:rsidRPr="0020480D">
        <w:rPr>
          <w:szCs w:val="24"/>
        </w:rPr>
        <w:t xml:space="preserve">7.4. Во всем остальном, что не предусмотрено настоящим договором, стороны       руководствуются действующим гражданским законодательством РФ. 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>6.5. Настоящий договор составлен в двух подлинных</w:t>
      </w:r>
      <w:r w:rsidRPr="0020480D">
        <w:rPr>
          <w:color w:val="3366FF"/>
          <w:szCs w:val="24"/>
        </w:rPr>
        <w:t xml:space="preserve"> </w:t>
      </w:r>
      <w:r w:rsidRPr="0020480D">
        <w:rPr>
          <w:szCs w:val="24"/>
        </w:rPr>
        <w:t xml:space="preserve">экземплярах, имеющих равную юридическую силу, по одному экземпляру для </w:t>
      </w:r>
      <w:r w:rsidR="00EE3CDD">
        <w:rPr>
          <w:szCs w:val="24"/>
        </w:rPr>
        <w:t xml:space="preserve">Цедента </w:t>
      </w:r>
      <w:r w:rsidRPr="0020480D">
        <w:rPr>
          <w:szCs w:val="24"/>
        </w:rPr>
        <w:t xml:space="preserve">и </w:t>
      </w:r>
      <w:r w:rsidR="00EE3CDD">
        <w:rPr>
          <w:szCs w:val="24"/>
        </w:rPr>
        <w:t>Цессионария</w:t>
      </w:r>
      <w:r w:rsidRPr="0020480D">
        <w:rPr>
          <w:szCs w:val="24"/>
        </w:rPr>
        <w:t>.</w:t>
      </w:r>
    </w:p>
    <w:p w:rsidR="00B04DE9" w:rsidRPr="00BC2F38" w:rsidRDefault="00B04DE9" w:rsidP="00B04DE9">
      <w:pPr>
        <w:pStyle w:val="a4"/>
        <w:ind w:left="0" w:firstLine="720"/>
        <w:rPr>
          <w:szCs w:val="24"/>
        </w:rPr>
      </w:pPr>
    </w:p>
    <w:p w:rsidR="00B04DE9" w:rsidRPr="00BC2F38" w:rsidRDefault="00B04DE9" w:rsidP="00B04DE9">
      <w:pPr>
        <w:pStyle w:val="a4"/>
        <w:ind w:left="0" w:firstLine="720"/>
        <w:rPr>
          <w:b/>
          <w:szCs w:val="24"/>
        </w:rPr>
      </w:pPr>
      <w:r w:rsidRPr="00BC2F38">
        <w:rPr>
          <w:b/>
          <w:szCs w:val="24"/>
        </w:rPr>
        <w:t>8. АДРЕСА, РЕКВИЗИТЫ И ПОДПИСИ СТОРОН.</w:t>
      </w:r>
    </w:p>
    <w:p w:rsidR="00B04DE9" w:rsidRDefault="00B04DE9" w:rsidP="00B04DE9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0"/>
        <w:gridCol w:w="2240"/>
        <w:gridCol w:w="2235"/>
        <w:gridCol w:w="521"/>
        <w:gridCol w:w="126"/>
        <w:gridCol w:w="2131"/>
        <w:gridCol w:w="1781"/>
        <w:gridCol w:w="599"/>
      </w:tblGrid>
      <w:tr w:rsidR="005D1F8B" w:rsidRPr="002C5FF1" w:rsidTr="00AF2331">
        <w:tc>
          <w:tcPr>
            <w:tcW w:w="5076" w:type="dxa"/>
            <w:gridSpan w:val="4"/>
            <w:shd w:val="clear" w:color="auto" w:fill="auto"/>
          </w:tcPr>
          <w:p w:rsidR="005D1F8B" w:rsidRPr="002C5FF1" w:rsidRDefault="005D1F8B" w:rsidP="002C5FF1">
            <w:pPr>
              <w:jc w:val="center"/>
              <w:rPr>
                <w:sz w:val="24"/>
                <w:szCs w:val="24"/>
              </w:rPr>
            </w:pPr>
            <w:r w:rsidRPr="002C5FF1">
              <w:rPr>
                <w:sz w:val="24"/>
                <w:szCs w:val="24"/>
              </w:rPr>
              <w:t>Цедент</w:t>
            </w:r>
          </w:p>
        </w:tc>
        <w:tc>
          <w:tcPr>
            <w:tcW w:w="5061" w:type="dxa"/>
            <w:gridSpan w:val="4"/>
            <w:shd w:val="clear" w:color="auto" w:fill="auto"/>
          </w:tcPr>
          <w:p w:rsidR="005D1F8B" w:rsidRPr="002C5FF1" w:rsidRDefault="005D1F8B" w:rsidP="002C5FF1">
            <w:pPr>
              <w:jc w:val="center"/>
              <w:rPr>
                <w:sz w:val="24"/>
                <w:szCs w:val="24"/>
              </w:rPr>
            </w:pPr>
            <w:r w:rsidRPr="002C5FF1">
              <w:rPr>
                <w:sz w:val="24"/>
                <w:szCs w:val="24"/>
              </w:rPr>
              <w:t>Цессионарий</w:t>
            </w:r>
          </w:p>
        </w:tc>
      </w:tr>
      <w:tr w:rsidR="005D1F8B" w:rsidRPr="002C5FF1" w:rsidTr="00AF2331">
        <w:tc>
          <w:tcPr>
            <w:tcW w:w="5076" w:type="dxa"/>
            <w:gridSpan w:val="4"/>
            <w:shd w:val="clear" w:color="auto" w:fill="auto"/>
          </w:tcPr>
          <w:tbl>
            <w:tblPr>
              <w:tblW w:w="475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752"/>
            </w:tblGrid>
            <w:tr w:rsidR="005D1F8B" w:rsidRPr="005D1F8B" w:rsidTr="00347938">
              <w:trPr>
                <w:trHeight w:val="368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F5CEE" w:rsidRPr="00FF5CEE" w:rsidRDefault="00403B0B" w:rsidP="00C1376E">
                  <w:pPr>
                    <w:rPr>
                      <w:rFonts w:eastAsia="Calibri"/>
                      <w:b/>
                      <w:sz w:val="23"/>
                      <w:szCs w:val="23"/>
                    </w:rPr>
                  </w:pPr>
                  <w:r w:rsidRPr="00FF5CEE">
                    <w:rPr>
                      <w:rFonts w:eastAsia="Calibri"/>
                      <w:b/>
                      <w:sz w:val="23"/>
                      <w:szCs w:val="23"/>
                    </w:rPr>
                    <w:t>ООО «</w:t>
                  </w:r>
                  <w:r w:rsidR="00FF5CEE" w:rsidRPr="00FF5CEE">
                    <w:rPr>
                      <w:rFonts w:eastAsia="Calibri"/>
                      <w:b/>
                      <w:sz w:val="23"/>
                      <w:szCs w:val="23"/>
                    </w:rPr>
                    <w:t>Транссибирская корпорация</w:t>
                  </w:r>
                  <w:r w:rsidRPr="00FF5CEE">
                    <w:rPr>
                      <w:rFonts w:eastAsia="Calibri"/>
                      <w:b/>
                      <w:sz w:val="23"/>
                      <w:szCs w:val="23"/>
                    </w:rPr>
                    <w:t>»</w:t>
                  </w:r>
                </w:p>
                <w:p w:rsidR="007976EA" w:rsidRDefault="00FF5CEE" w:rsidP="00C1376E">
                  <w:pPr>
                    <w:rPr>
                      <w:rFonts w:eastAsia="Calibri"/>
                      <w:sz w:val="23"/>
                      <w:szCs w:val="23"/>
                    </w:rPr>
                  </w:pPr>
                  <w:r w:rsidRPr="00FF5CEE">
                    <w:rPr>
                      <w:rFonts w:eastAsia="Calibri"/>
                      <w:sz w:val="23"/>
                      <w:szCs w:val="23"/>
                    </w:rPr>
                    <w:t>Красноярский край, г. Красноярск, ул. Марковского, д. 33, оф. 69</w:t>
                  </w:r>
                  <w:r w:rsidR="00403B0B" w:rsidRPr="00E24B24">
                    <w:rPr>
                      <w:rFonts w:eastAsia="Calibri"/>
                      <w:sz w:val="23"/>
                      <w:szCs w:val="23"/>
                    </w:rPr>
                    <w:t xml:space="preserve"> </w:t>
                  </w:r>
                </w:p>
                <w:p w:rsidR="007976EA" w:rsidRDefault="00403B0B" w:rsidP="00C1376E">
                  <w:pPr>
                    <w:rPr>
                      <w:rFonts w:eastAsia="Calibri"/>
                      <w:sz w:val="23"/>
                      <w:szCs w:val="23"/>
                    </w:rPr>
                  </w:pPr>
                  <w:r w:rsidRPr="00E24B24">
                    <w:rPr>
                      <w:rFonts w:eastAsia="Calibri"/>
                      <w:sz w:val="23"/>
                      <w:szCs w:val="23"/>
                    </w:rPr>
                    <w:t xml:space="preserve">ИНН 2466192333 КПП 246601001 </w:t>
                  </w:r>
                </w:p>
                <w:p w:rsidR="007976EA" w:rsidRDefault="00403B0B" w:rsidP="00C1376E">
                  <w:pPr>
                    <w:rPr>
                      <w:rFonts w:eastAsia="Calibri"/>
                      <w:sz w:val="23"/>
                      <w:szCs w:val="23"/>
                    </w:rPr>
                  </w:pPr>
                  <w:r w:rsidRPr="00E24B24">
                    <w:rPr>
                      <w:rFonts w:eastAsia="Calibri"/>
                      <w:sz w:val="23"/>
                      <w:szCs w:val="23"/>
                    </w:rPr>
                    <w:t xml:space="preserve">ОГРН 1182468033714 </w:t>
                  </w:r>
                </w:p>
                <w:p w:rsidR="007976EA" w:rsidRDefault="00403B0B" w:rsidP="00C1376E">
                  <w:pPr>
                    <w:rPr>
                      <w:rFonts w:eastAsia="Calibri"/>
                      <w:sz w:val="23"/>
                      <w:szCs w:val="23"/>
                    </w:rPr>
                  </w:pPr>
                  <w:r w:rsidRPr="00E24B24">
                    <w:rPr>
                      <w:rFonts w:eastAsia="Calibri"/>
                      <w:sz w:val="23"/>
                      <w:szCs w:val="23"/>
                    </w:rPr>
                    <w:t xml:space="preserve">р/с 40701810547000000062 БИК 045402601 Банк ОРЛОВСКОЕ ОТДЕЛЕНИЕ N8595 ПАО СБЕРБАНК </w:t>
                  </w:r>
                </w:p>
                <w:p w:rsidR="00AF2331" w:rsidRDefault="00403B0B" w:rsidP="00C1376E">
                  <w:pPr>
                    <w:rPr>
                      <w:sz w:val="24"/>
                      <w:szCs w:val="24"/>
                    </w:rPr>
                  </w:pPr>
                  <w:r w:rsidRPr="00E24B24">
                    <w:rPr>
                      <w:rFonts w:eastAsia="Calibri"/>
                      <w:sz w:val="23"/>
                      <w:szCs w:val="23"/>
                    </w:rPr>
                    <w:t>к/с 30101810300000000601</w:t>
                  </w:r>
                </w:p>
                <w:p w:rsidR="00AF2331" w:rsidRDefault="00AF2331" w:rsidP="00C1376E">
                  <w:pPr>
                    <w:rPr>
                      <w:sz w:val="24"/>
                      <w:szCs w:val="24"/>
                    </w:rPr>
                  </w:pPr>
                </w:p>
                <w:p w:rsidR="0045762F" w:rsidRPr="00CF2C01" w:rsidRDefault="0045762F" w:rsidP="00B659C5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5D1F8B" w:rsidRPr="002C5FF1" w:rsidRDefault="005D1F8B" w:rsidP="00347938">
            <w:pPr>
              <w:rPr>
                <w:sz w:val="24"/>
                <w:szCs w:val="24"/>
              </w:rPr>
            </w:pPr>
          </w:p>
        </w:tc>
        <w:tc>
          <w:tcPr>
            <w:tcW w:w="5061" w:type="dxa"/>
            <w:gridSpan w:val="4"/>
            <w:shd w:val="clear" w:color="auto" w:fill="auto"/>
          </w:tcPr>
          <w:p w:rsidR="005D1F8B" w:rsidRPr="002C5FF1" w:rsidRDefault="005D1F8B" w:rsidP="00347938">
            <w:pPr>
              <w:rPr>
                <w:sz w:val="24"/>
                <w:szCs w:val="24"/>
              </w:rPr>
            </w:pPr>
          </w:p>
        </w:tc>
      </w:tr>
      <w:tr w:rsidR="005D1F8B" w:rsidTr="00AF2331">
        <w:trPr>
          <w:trHeight w:val="1115"/>
        </w:trPr>
        <w:tc>
          <w:tcPr>
            <w:tcW w:w="5076" w:type="dxa"/>
            <w:gridSpan w:val="4"/>
            <w:shd w:val="clear" w:color="auto" w:fill="auto"/>
          </w:tcPr>
          <w:p w:rsidR="005D1F8B" w:rsidRPr="002C5FF1" w:rsidRDefault="005D1F8B" w:rsidP="002C5FF1">
            <w:pPr>
              <w:jc w:val="both"/>
              <w:rPr>
                <w:b/>
                <w:sz w:val="23"/>
                <w:szCs w:val="23"/>
              </w:rPr>
            </w:pPr>
            <w:r w:rsidRPr="002C5FF1">
              <w:rPr>
                <w:b/>
                <w:sz w:val="23"/>
                <w:szCs w:val="23"/>
              </w:rPr>
              <w:t>Конкурсный управляющий</w:t>
            </w:r>
          </w:p>
          <w:p w:rsidR="005D1F8B" w:rsidRPr="002C5FF1" w:rsidRDefault="005D1F8B" w:rsidP="002C5FF1">
            <w:pPr>
              <w:jc w:val="both"/>
              <w:rPr>
                <w:b/>
                <w:sz w:val="23"/>
                <w:szCs w:val="23"/>
              </w:rPr>
            </w:pPr>
          </w:p>
          <w:p w:rsidR="005D1F8B" w:rsidRPr="002C5FF1" w:rsidRDefault="005D1F8B" w:rsidP="007976EA">
            <w:pPr>
              <w:jc w:val="both"/>
              <w:rPr>
                <w:b/>
                <w:bCs/>
              </w:rPr>
            </w:pPr>
            <w:r w:rsidRPr="002C5FF1">
              <w:rPr>
                <w:b/>
                <w:sz w:val="23"/>
                <w:szCs w:val="23"/>
              </w:rPr>
              <w:t xml:space="preserve">                              ___________</w:t>
            </w:r>
            <w:r w:rsidR="00A52888">
              <w:rPr>
                <w:b/>
                <w:sz w:val="23"/>
                <w:szCs w:val="23"/>
              </w:rPr>
              <w:t>И.</w:t>
            </w:r>
            <w:r w:rsidR="007976EA">
              <w:rPr>
                <w:b/>
                <w:sz w:val="23"/>
                <w:szCs w:val="23"/>
              </w:rPr>
              <w:t>Е</w:t>
            </w:r>
            <w:r w:rsidR="00A52888">
              <w:rPr>
                <w:b/>
                <w:sz w:val="23"/>
                <w:szCs w:val="23"/>
              </w:rPr>
              <w:t xml:space="preserve">. </w:t>
            </w:r>
            <w:r w:rsidR="007976EA">
              <w:rPr>
                <w:b/>
                <w:sz w:val="23"/>
                <w:szCs w:val="23"/>
              </w:rPr>
              <w:t>Овчинников</w:t>
            </w:r>
            <w:r w:rsidRPr="002C5FF1">
              <w:rPr>
                <w:b/>
              </w:rPr>
              <w:t xml:space="preserve"> </w:t>
            </w:r>
          </w:p>
        </w:tc>
        <w:tc>
          <w:tcPr>
            <w:tcW w:w="5061" w:type="dxa"/>
            <w:gridSpan w:val="4"/>
            <w:shd w:val="clear" w:color="auto" w:fill="auto"/>
          </w:tcPr>
          <w:p w:rsidR="005D1F8B" w:rsidRDefault="005D1F8B" w:rsidP="00347938"/>
        </w:tc>
      </w:tr>
      <w:tr w:rsidR="00B04DE9" w:rsidRPr="004A28ED" w:rsidTr="00FF5CEE">
        <w:tblPrEx>
          <w:jc w:val="center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80" w:type="dxa"/>
          <w:wAfter w:w="672" w:type="dxa"/>
          <w:trHeight w:hRule="exact" w:val="360"/>
          <w:jc w:val="center"/>
        </w:trPr>
        <w:tc>
          <w:tcPr>
            <w:tcW w:w="2240" w:type="dxa"/>
            <w:vAlign w:val="bottom"/>
          </w:tcPr>
          <w:p w:rsidR="00B04DE9" w:rsidRPr="004A28ED" w:rsidRDefault="00B04DE9" w:rsidP="004C1E5E">
            <w:pPr>
              <w:ind w:left="284"/>
              <w:jc w:val="center"/>
              <w:rPr>
                <w:sz w:val="26"/>
                <w:szCs w:val="26"/>
              </w:rPr>
            </w:pPr>
            <w:r w:rsidRPr="004A28ED">
              <w:rPr>
                <w:sz w:val="26"/>
                <w:szCs w:val="26"/>
              </w:rPr>
              <w:t>М.П.</w:t>
            </w:r>
          </w:p>
        </w:tc>
        <w:tc>
          <w:tcPr>
            <w:tcW w:w="2235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57" w:type="dxa"/>
            <w:gridSpan w:val="2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54" w:type="dxa"/>
            <w:vAlign w:val="bottom"/>
          </w:tcPr>
          <w:p w:rsidR="00B04DE9" w:rsidRPr="004A28ED" w:rsidRDefault="00B04DE9" w:rsidP="004C1E5E">
            <w:pPr>
              <w:ind w:left="284"/>
              <w:jc w:val="center"/>
              <w:rPr>
                <w:sz w:val="26"/>
                <w:szCs w:val="26"/>
              </w:rPr>
            </w:pPr>
            <w:r w:rsidRPr="004A28ED">
              <w:rPr>
                <w:sz w:val="26"/>
                <w:szCs w:val="26"/>
              </w:rPr>
              <w:t>М.П.</w:t>
            </w:r>
          </w:p>
        </w:tc>
        <w:tc>
          <w:tcPr>
            <w:tcW w:w="1999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bookmarkStart w:id="0" w:name="_GoBack"/>
        <w:bookmarkEnd w:id="0"/>
      </w:tr>
    </w:tbl>
    <w:p w:rsidR="00B04DE9" w:rsidRPr="00B04DE9" w:rsidRDefault="00B04DE9" w:rsidP="00FF5CEE">
      <w:pPr>
        <w:jc w:val="both"/>
        <w:rPr>
          <w:sz w:val="26"/>
          <w:szCs w:val="26"/>
        </w:rPr>
      </w:pPr>
    </w:p>
    <w:sectPr w:rsidR="00B04DE9" w:rsidRPr="00B04DE9" w:rsidSect="00FF5CEE">
      <w:pgSz w:w="11906" w:h="16838"/>
      <w:pgMar w:top="567" w:right="849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93ED0"/>
    <w:multiLevelType w:val="hybridMultilevel"/>
    <w:tmpl w:val="AC1087AA"/>
    <w:lvl w:ilvl="0" w:tplc="12E42D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2E439CE">
      <w:numFmt w:val="none"/>
      <w:lvlText w:val=""/>
      <w:lvlJc w:val="left"/>
      <w:pPr>
        <w:tabs>
          <w:tab w:val="num" w:pos="360"/>
        </w:tabs>
      </w:pPr>
    </w:lvl>
    <w:lvl w:ilvl="2" w:tplc="F044E2E8">
      <w:numFmt w:val="none"/>
      <w:lvlText w:val=""/>
      <w:lvlJc w:val="left"/>
      <w:pPr>
        <w:tabs>
          <w:tab w:val="num" w:pos="360"/>
        </w:tabs>
      </w:pPr>
    </w:lvl>
    <w:lvl w:ilvl="3" w:tplc="97C61720">
      <w:numFmt w:val="none"/>
      <w:lvlText w:val=""/>
      <w:lvlJc w:val="left"/>
      <w:pPr>
        <w:tabs>
          <w:tab w:val="num" w:pos="360"/>
        </w:tabs>
      </w:pPr>
    </w:lvl>
    <w:lvl w:ilvl="4" w:tplc="86B4164E">
      <w:numFmt w:val="none"/>
      <w:lvlText w:val=""/>
      <w:lvlJc w:val="left"/>
      <w:pPr>
        <w:tabs>
          <w:tab w:val="num" w:pos="360"/>
        </w:tabs>
      </w:pPr>
    </w:lvl>
    <w:lvl w:ilvl="5" w:tplc="05F604C0">
      <w:numFmt w:val="none"/>
      <w:lvlText w:val=""/>
      <w:lvlJc w:val="left"/>
      <w:pPr>
        <w:tabs>
          <w:tab w:val="num" w:pos="360"/>
        </w:tabs>
      </w:pPr>
    </w:lvl>
    <w:lvl w:ilvl="6" w:tplc="843C7BA4">
      <w:numFmt w:val="none"/>
      <w:lvlText w:val=""/>
      <w:lvlJc w:val="left"/>
      <w:pPr>
        <w:tabs>
          <w:tab w:val="num" w:pos="360"/>
        </w:tabs>
      </w:pPr>
    </w:lvl>
    <w:lvl w:ilvl="7" w:tplc="CAEA3076">
      <w:numFmt w:val="none"/>
      <w:lvlText w:val=""/>
      <w:lvlJc w:val="left"/>
      <w:pPr>
        <w:tabs>
          <w:tab w:val="num" w:pos="360"/>
        </w:tabs>
      </w:pPr>
    </w:lvl>
    <w:lvl w:ilvl="8" w:tplc="8DD6D47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431B3186"/>
    <w:multiLevelType w:val="multilevel"/>
    <w:tmpl w:val="296A22D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13"/>
    <w:rsid w:val="0020480D"/>
    <w:rsid w:val="00296A7C"/>
    <w:rsid w:val="002C5FF1"/>
    <w:rsid w:val="00337C23"/>
    <w:rsid w:val="00347938"/>
    <w:rsid w:val="0037706D"/>
    <w:rsid w:val="00403B0B"/>
    <w:rsid w:val="00420FAF"/>
    <w:rsid w:val="00423258"/>
    <w:rsid w:val="0045762F"/>
    <w:rsid w:val="0048241D"/>
    <w:rsid w:val="004C1E5E"/>
    <w:rsid w:val="004C583A"/>
    <w:rsid w:val="004F6CE6"/>
    <w:rsid w:val="00526B9C"/>
    <w:rsid w:val="005342B0"/>
    <w:rsid w:val="00577C02"/>
    <w:rsid w:val="005D0B30"/>
    <w:rsid w:val="005D1F8B"/>
    <w:rsid w:val="005E4E08"/>
    <w:rsid w:val="00685B96"/>
    <w:rsid w:val="0068616D"/>
    <w:rsid w:val="00773FAE"/>
    <w:rsid w:val="007813B0"/>
    <w:rsid w:val="007848B5"/>
    <w:rsid w:val="007976EA"/>
    <w:rsid w:val="007A1ACE"/>
    <w:rsid w:val="007C0592"/>
    <w:rsid w:val="007F26C7"/>
    <w:rsid w:val="00807CC9"/>
    <w:rsid w:val="00830A13"/>
    <w:rsid w:val="0087460E"/>
    <w:rsid w:val="00967ED5"/>
    <w:rsid w:val="00975232"/>
    <w:rsid w:val="00A52888"/>
    <w:rsid w:val="00A74D37"/>
    <w:rsid w:val="00A80F3F"/>
    <w:rsid w:val="00AA761E"/>
    <w:rsid w:val="00AB7882"/>
    <w:rsid w:val="00AD66F2"/>
    <w:rsid w:val="00AF2331"/>
    <w:rsid w:val="00B04DE9"/>
    <w:rsid w:val="00B659C5"/>
    <w:rsid w:val="00BC2F38"/>
    <w:rsid w:val="00C1232D"/>
    <w:rsid w:val="00C1376E"/>
    <w:rsid w:val="00CD3AB5"/>
    <w:rsid w:val="00CF2C01"/>
    <w:rsid w:val="00D26E1A"/>
    <w:rsid w:val="00DC6567"/>
    <w:rsid w:val="00E317A9"/>
    <w:rsid w:val="00EE3CDD"/>
    <w:rsid w:val="00EF3198"/>
    <w:rsid w:val="00F10756"/>
    <w:rsid w:val="00FC3005"/>
    <w:rsid w:val="00FD12EF"/>
    <w:rsid w:val="00FD1B6B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B6D11"/>
  <w15:docId w15:val="{0B6231EC-1CFE-4989-A5FC-9145B213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DE9"/>
  </w:style>
  <w:style w:type="paragraph" w:styleId="1">
    <w:name w:val="heading 1"/>
    <w:basedOn w:val="a"/>
    <w:next w:val="a"/>
    <w:qFormat/>
    <w:rsid w:val="00B04DE9"/>
    <w:pPr>
      <w:keepNext/>
      <w:jc w:val="both"/>
      <w:outlineLvl w:val="0"/>
    </w:pPr>
    <w:rPr>
      <w:sz w:val="24"/>
    </w:rPr>
  </w:style>
  <w:style w:type="paragraph" w:styleId="3">
    <w:name w:val="heading 3"/>
    <w:basedOn w:val="a"/>
    <w:next w:val="a"/>
    <w:qFormat/>
    <w:rsid w:val="00B04DE9"/>
    <w:pPr>
      <w:keepNext/>
      <w:jc w:val="center"/>
      <w:outlineLvl w:val="2"/>
    </w:pPr>
    <w:rPr>
      <w:b/>
      <w:i/>
      <w:sz w:val="32"/>
      <w:u w:val="single"/>
    </w:rPr>
  </w:style>
  <w:style w:type="paragraph" w:styleId="6">
    <w:name w:val="heading 6"/>
    <w:basedOn w:val="a"/>
    <w:next w:val="a"/>
    <w:qFormat/>
    <w:rsid w:val="00B04DE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04DE9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B04DE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4DE9"/>
    <w:pPr>
      <w:jc w:val="both"/>
    </w:pPr>
    <w:rPr>
      <w:sz w:val="24"/>
    </w:rPr>
  </w:style>
  <w:style w:type="paragraph" w:styleId="a4">
    <w:name w:val="Body Text Indent"/>
    <w:basedOn w:val="a"/>
    <w:rsid w:val="00B04DE9"/>
    <w:pPr>
      <w:ind w:left="360"/>
      <w:jc w:val="both"/>
    </w:pPr>
    <w:rPr>
      <w:sz w:val="24"/>
    </w:rPr>
  </w:style>
  <w:style w:type="paragraph" w:customStyle="1" w:styleId="a5">
    <w:name w:val="Таблицы (моноширинный)"/>
    <w:basedOn w:val="a"/>
    <w:next w:val="a"/>
    <w:rsid w:val="00B04DE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0">
    <w:name w:val="Body Text Indent 3"/>
    <w:basedOn w:val="a"/>
    <w:rsid w:val="00B04DE9"/>
    <w:pPr>
      <w:spacing w:after="120"/>
      <w:ind w:left="283"/>
    </w:pPr>
    <w:rPr>
      <w:sz w:val="16"/>
      <w:szCs w:val="16"/>
    </w:rPr>
  </w:style>
  <w:style w:type="character" w:customStyle="1" w:styleId="paragraph">
    <w:name w:val="paragraph"/>
    <w:basedOn w:val="a0"/>
    <w:rsid w:val="00B04DE9"/>
  </w:style>
  <w:style w:type="paragraph" w:customStyle="1" w:styleId="ConsNormal">
    <w:name w:val="ConsNormal"/>
    <w:rsid w:val="005D1F8B"/>
    <w:pPr>
      <w:snapToGrid w:val="0"/>
      <w:ind w:firstLine="720"/>
    </w:pPr>
    <w:rPr>
      <w:rFonts w:ascii="Consultant" w:hAnsi="Consultant"/>
    </w:rPr>
  </w:style>
  <w:style w:type="paragraph" w:customStyle="1" w:styleId="ConsPlusNonformat">
    <w:name w:val="ConsPlusNonformat"/>
    <w:rsid w:val="005D1F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5D1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*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Userok</cp:lastModifiedBy>
  <cp:revision>17</cp:revision>
  <dcterms:created xsi:type="dcterms:W3CDTF">2017-09-29T09:04:00Z</dcterms:created>
  <dcterms:modified xsi:type="dcterms:W3CDTF">2023-02-28T07:54:00Z</dcterms:modified>
</cp:coreProperties>
</file>