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C85" w:rsidRDefault="006B0C85" w:rsidP="006B0C85">
      <w:pPr>
        <w:pStyle w:val="1"/>
        <w:spacing w:before="80"/>
        <w:ind w:right="116"/>
        <w:jc w:val="right"/>
        <w:rPr>
          <w:rFonts w:ascii="Times New Roman" w:hAnsi="Times New Roman" w:cs="Times New Roman"/>
        </w:rPr>
      </w:pPr>
      <w:r w:rsidRPr="00C36869">
        <w:rPr>
          <w:rFonts w:ascii="Times New Roman" w:hAnsi="Times New Roman" w:cs="Times New Roman"/>
        </w:rPr>
        <w:t>УТВЕРЖДЕНО:</w:t>
      </w:r>
    </w:p>
    <w:p w:rsidR="00C36869" w:rsidRDefault="00C36869" w:rsidP="00C36869">
      <w:pPr>
        <w:jc w:val="right"/>
      </w:pPr>
      <w:r>
        <w:t>Генеральным директором</w:t>
      </w:r>
    </w:p>
    <w:p w:rsidR="00C36869" w:rsidRDefault="00C36869" w:rsidP="00C36869">
      <w:pPr>
        <w:jc w:val="right"/>
      </w:pPr>
      <w:r>
        <w:t xml:space="preserve">залогового кредитора </w:t>
      </w:r>
    </w:p>
    <w:p w:rsidR="00C36869" w:rsidRDefault="00C36869" w:rsidP="00C36869">
      <w:pPr>
        <w:jc w:val="right"/>
      </w:pPr>
      <w:r>
        <w:t>ООО</w:t>
      </w:r>
      <w:r w:rsidRPr="00C36869">
        <w:t xml:space="preserve"> «</w:t>
      </w:r>
      <w:proofErr w:type="gramStart"/>
      <w:r w:rsidRPr="00C36869">
        <w:t>Агро-промышленный</w:t>
      </w:r>
      <w:proofErr w:type="gramEnd"/>
      <w:r w:rsidRPr="00C36869">
        <w:t xml:space="preserve"> комплекс «Русь»</w:t>
      </w:r>
    </w:p>
    <w:p w:rsidR="00C36869" w:rsidRPr="00C36869" w:rsidRDefault="00C36869" w:rsidP="00C36869">
      <w:pPr>
        <w:jc w:val="right"/>
      </w:pPr>
      <w:r w:rsidRPr="00C36869">
        <w:t xml:space="preserve">Яловенко </w:t>
      </w:r>
      <w:r>
        <w:t>Г. Н.</w:t>
      </w:r>
    </w:p>
    <w:p w:rsidR="006B0C85" w:rsidRDefault="006B0C85" w:rsidP="006B0C85">
      <w:pPr>
        <w:pStyle w:val="a6"/>
        <w:rPr>
          <w:b/>
          <w:sz w:val="24"/>
        </w:rPr>
      </w:pPr>
    </w:p>
    <w:p w:rsidR="006B0C85" w:rsidRDefault="006B0C85" w:rsidP="006B0C85">
      <w:pPr>
        <w:pStyle w:val="a6"/>
        <w:rPr>
          <w:b/>
          <w:sz w:val="24"/>
        </w:rPr>
      </w:pPr>
    </w:p>
    <w:p w:rsidR="006B0C85" w:rsidRDefault="006B0C85" w:rsidP="006B0C85">
      <w:pPr>
        <w:pStyle w:val="a6"/>
        <w:rPr>
          <w:b/>
          <w:sz w:val="24"/>
        </w:rPr>
      </w:pPr>
    </w:p>
    <w:p w:rsidR="006B0C85" w:rsidRDefault="006B0C85" w:rsidP="006B0C85">
      <w:pPr>
        <w:pStyle w:val="a6"/>
        <w:rPr>
          <w:b/>
          <w:sz w:val="24"/>
        </w:rPr>
      </w:pPr>
    </w:p>
    <w:p w:rsidR="006B0C85" w:rsidRDefault="006B0C85" w:rsidP="006B0C85">
      <w:pPr>
        <w:pStyle w:val="a6"/>
        <w:rPr>
          <w:b/>
          <w:sz w:val="24"/>
        </w:rPr>
      </w:pPr>
    </w:p>
    <w:p w:rsidR="006B0C85" w:rsidRDefault="006B0C85" w:rsidP="006B0C85">
      <w:pPr>
        <w:pStyle w:val="a6"/>
        <w:rPr>
          <w:b/>
          <w:sz w:val="24"/>
        </w:rPr>
      </w:pPr>
    </w:p>
    <w:p w:rsidR="006B0C85" w:rsidRDefault="006B0C85" w:rsidP="006B0C85">
      <w:pPr>
        <w:pStyle w:val="a6"/>
        <w:rPr>
          <w:b/>
          <w:sz w:val="24"/>
        </w:rPr>
      </w:pPr>
    </w:p>
    <w:p w:rsidR="006B0C85" w:rsidRDefault="006B0C85" w:rsidP="006B0C85">
      <w:pPr>
        <w:pStyle w:val="a6"/>
        <w:rPr>
          <w:b/>
          <w:sz w:val="24"/>
        </w:rPr>
      </w:pPr>
    </w:p>
    <w:p w:rsidR="006B0C85" w:rsidRDefault="006B0C85" w:rsidP="006B0C85">
      <w:pPr>
        <w:pStyle w:val="a6"/>
        <w:rPr>
          <w:b/>
          <w:sz w:val="24"/>
        </w:rPr>
      </w:pPr>
    </w:p>
    <w:p w:rsidR="006B0C85" w:rsidRDefault="006B0C85" w:rsidP="006B0C85">
      <w:pPr>
        <w:pStyle w:val="a6"/>
        <w:rPr>
          <w:b/>
          <w:sz w:val="24"/>
        </w:rPr>
      </w:pPr>
    </w:p>
    <w:p w:rsidR="006B0C85" w:rsidRDefault="006B0C85" w:rsidP="006B0C85">
      <w:pPr>
        <w:pStyle w:val="a6"/>
        <w:rPr>
          <w:b/>
          <w:sz w:val="24"/>
        </w:rPr>
      </w:pPr>
    </w:p>
    <w:p w:rsidR="006B0C85" w:rsidRDefault="006B0C85" w:rsidP="006B0C85">
      <w:pPr>
        <w:pStyle w:val="a6"/>
        <w:rPr>
          <w:b/>
          <w:sz w:val="24"/>
        </w:rPr>
      </w:pPr>
    </w:p>
    <w:p w:rsidR="006B0C85" w:rsidRDefault="006B0C85" w:rsidP="006B0C85">
      <w:pPr>
        <w:pStyle w:val="afa"/>
        <w:spacing w:before="179"/>
      </w:pPr>
      <w:r>
        <w:t>П</w:t>
      </w:r>
      <w:r>
        <w:rPr>
          <w:spacing w:val="5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Л</w:t>
      </w:r>
      <w:r>
        <w:rPr>
          <w:spacing w:val="2"/>
        </w:rPr>
        <w:t xml:space="preserve"> </w:t>
      </w:r>
      <w:r>
        <w:t>О</w:t>
      </w:r>
      <w:r>
        <w:rPr>
          <w:spacing w:val="5"/>
        </w:rPr>
        <w:t xml:space="preserve"> </w:t>
      </w:r>
      <w:r>
        <w:t>Ж</w:t>
      </w:r>
      <w:r>
        <w:rPr>
          <w:spacing w:val="3"/>
        </w:rPr>
        <w:t xml:space="preserve"> </w:t>
      </w:r>
      <w:r>
        <w:t>Е Н</w:t>
      </w:r>
      <w:r>
        <w:rPr>
          <w:spacing w:val="-10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Е</w:t>
      </w:r>
    </w:p>
    <w:p w:rsidR="006B0C85" w:rsidRDefault="006B0C85" w:rsidP="006B0C85">
      <w:pPr>
        <w:pStyle w:val="afa"/>
        <w:spacing w:line="235" w:lineRule="auto"/>
        <w:ind w:left="972"/>
      </w:pPr>
      <w:r>
        <w:t>о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сроках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условиях</w:t>
      </w:r>
      <w:r>
        <w:rPr>
          <w:spacing w:val="-14"/>
        </w:rPr>
        <w:t xml:space="preserve"> </w:t>
      </w:r>
      <w:r>
        <w:t>продажи</w:t>
      </w:r>
      <w:r>
        <w:rPr>
          <w:spacing w:val="7"/>
        </w:rPr>
        <w:t xml:space="preserve"> недвижимого </w:t>
      </w:r>
      <w:r>
        <w:t>имущества</w:t>
      </w:r>
      <w:r>
        <w:rPr>
          <w:spacing w:val="-87"/>
        </w:rPr>
        <w:t xml:space="preserve">        </w:t>
      </w:r>
      <w:r>
        <w:t xml:space="preserve"> </w:t>
      </w:r>
    </w:p>
    <w:p w:rsidR="006B0C85" w:rsidRDefault="006B0C85" w:rsidP="006B0C85">
      <w:pPr>
        <w:pStyle w:val="afa"/>
        <w:spacing w:line="235" w:lineRule="auto"/>
        <w:ind w:left="972"/>
      </w:pPr>
      <w:r w:rsidRPr="00713697">
        <w:t>ЗАО "ПРОНСКАГРОПРОДУКТ"</w:t>
      </w:r>
    </w:p>
    <w:p w:rsidR="00C36869" w:rsidRDefault="003D1275" w:rsidP="00C36869">
      <w:pPr>
        <w:pStyle w:val="afa"/>
        <w:spacing w:line="235" w:lineRule="auto"/>
        <w:ind w:left="972"/>
      </w:pPr>
      <w:r>
        <w:t>(</w:t>
      </w:r>
      <w:r w:rsidR="00C36869">
        <w:t xml:space="preserve">являющегося предметом залога </w:t>
      </w:r>
    </w:p>
    <w:p w:rsidR="00C36869" w:rsidRPr="00C36869" w:rsidRDefault="00C36869" w:rsidP="00C36869">
      <w:pPr>
        <w:pStyle w:val="afa"/>
        <w:spacing w:line="235" w:lineRule="auto"/>
        <w:ind w:left="972"/>
      </w:pPr>
      <w:r w:rsidRPr="00C36869">
        <w:t>ООО «АПК «Русь»</w:t>
      </w:r>
      <w:r w:rsidR="003D1275">
        <w:t>)</w:t>
      </w:r>
    </w:p>
    <w:p w:rsidR="00C36869" w:rsidRDefault="00C36869" w:rsidP="006B0C85">
      <w:pPr>
        <w:pStyle w:val="afa"/>
        <w:spacing w:line="235" w:lineRule="auto"/>
        <w:ind w:left="972"/>
      </w:pPr>
    </w:p>
    <w:p w:rsidR="006B0C85" w:rsidRDefault="006B0C85" w:rsidP="006B0C85">
      <w:pPr>
        <w:pStyle w:val="a6"/>
        <w:rPr>
          <w:b/>
          <w:sz w:val="40"/>
        </w:rPr>
      </w:pPr>
    </w:p>
    <w:p w:rsidR="003D21B2" w:rsidRPr="00097A6C" w:rsidRDefault="003D21B2">
      <w:pPr>
        <w:shd w:val="clear" w:color="auto" w:fill="FFFFFF"/>
        <w:spacing w:line="322" w:lineRule="exact"/>
        <w:ind w:right="38"/>
        <w:jc w:val="center"/>
        <w:rPr>
          <w:b/>
          <w:bCs/>
          <w:spacing w:val="-2"/>
          <w:sz w:val="36"/>
          <w:szCs w:val="36"/>
        </w:rPr>
      </w:pPr>
    </w:p>
    <w:p w:rsidR="00D71C78" w:rsidRDefault="00D71C78">
      <w:pPr>
        <w:shd w:val="clear" w:color="auto" w:fill="FFFFFF"/>
        <w:spacing w:line="322" w:lineRule="exact"/>
        <w:ind w:right="38"/>
        <w:jc w:val="center"/>
        <w:rPr>
          <w:b/>
          <w:bCs/>
          <w:spacing w:val="-2"/>
          <w:sz w:val="22"/>
          <w:szCs w:val="22"/>
        </w:rPr>
      </w:pPr>
    </w:p>
    <w:p w:rsidR="00D71C78" w:rsidRDefault="00D71C78">
      <w:pPr>
        <w:shd w:val="clear" w:color="auto" w:fill="FFFFFF"/>
        <w:spacing w:line="322" w:lineRule="exact"/>
        <w:ind w:right="38"/>
        <w:jc w:val="center"/>
        <w:rPr>
          <w:b/>
          <w:bCs/>
          <w:spacing w:val="-2"/>
          <w:sz w:val="22"/>
          <w:szCs w:val="22"/>
        </w:rPr>
      </w:pPr>
    </w:p>
    <w:p w:rsidR="00D71C78" w:rsidRDefault="00D71C78">
      <w:pPr>
        <w:shd w:val="clear" w:color="auto" w:fill="FFFFFF"/>
        <w:spacing w:line="322" w:lineRule="exact"/>
        <w:ind w:right="38"/>
        <w:jc w:val="center"/>
        <w:rPr>
          <w:b/>
          <w:bCs/>
          <w:spacing w:val="-2"/>
          <w:sz w:val="22"/>
          <w:szCs w:val="22"/>
        </w:rPr>
      </w:pPr>
    </w:p>
    <w:p w:rsidR="00D71C78" w:rsidRDefault="00D71C78">
      <w:pPr>
        <w:shd w:val="clear" w:color="auto" w:fill="FFFFFF"/>
        <w:spacing w:line="322" w:lineRule="exact"/>
        <w:ind w:right="38"/>
        <w:jc w:val="center"/>
        <w:rPr>
          <w:b/>
          <w:bCs/>
          <w:spacing w:val="-2"/>
          <w:sz w:val="22"/>
          <w:szCs w:val="22"/>
        </w:rPr>
      </w:pPr>
    </w:p>
    <w:p w:rsidR="00D71C78" w:rsidRDefault="00D71C78">
      <w:pPr>
        <w:shd w:val="clear" w:color="auto" w:fill="FFFFFF"/>
        <w:spacing w:line="322" w:lineRule="exact"/>
        <w:ind w:right="38"/>
        <w:jc w:val="center"/>
        <w:rPr>
          <w:b/>
          <w:bCs/>
          <w:spacing w:val="-2"/>
          <w:sz w:val="22"/>
          <w:szCs w:val="22"/>
        </w:rPr>
      </w:pPr>
    </w:p>
    <w:p w:rsidR="00D71C78" w:rsidRDefault="00D71C78">
      <w:pPr>
        <w:shd w:val="clear" w:color="auto" w:fill="FFFFFF"/>
        <w:spacing w:line="322" w:lineRule="exact"/>
        <w:ind w:right="38"/>
        <w:jc w:val="center"/>
        <w:rPr>
          <w:b/>
          <w:bCs/>
          <w:spacing w:val="-2"/>
          <w:sz w:val="22"/>
          <w:szCs w:val="22"/>
        </w:rPr>
      </w:pPr>
    </w:p>
    <w:p w:rsidR="00D71C78" w:rsidRDefault="00D71C78">
      <w:pPr>
        <w:shd w:val="clear" w:color="auto" w:fill="FFFFFF"/>
        <w:spacing w:line="322" w:lineRule="exact"/>
        <w:ind w:right="38"/>
        <w:jc w:val="center"/>
        <w:rPr>
          <w:b/>
          <w:bCs/>
          <w:spacing w:val="-2"/>
          <w:sz w:val="22"/>
          <w:szCs w:val="22"/>
        </w:rPr>
      </w:pPr>
    </w:p>
    <w:p w:rsidR="00D71C78" w:rsidRDefault="00D71C78">
      <w:pPr>
        <w:shd w:val="clear" w:color="auto" w:fill="FFFFFF"/>
        <w:spacing w:line="322" w:lineRule="exact"/>
        <w:ind w:right="38"/>
        <w:jc w:val="center"/>
        <w:rPr>
          <w:b/>
          <w:bCs/>
          <w:spacing w:val="-2"/>
          <w:sz w:val="22"/>
          <w:szCs w:val="22"/>
        </w:rPr>
      </w:pPr>
    </w:p>
    <w:p w:rsidR="00D71C78" w:rsidRDefault="00D71C78">
      <w:pPr>
        <w:shd w:val="clear" w:color="auto" w:fill="FFFFFF"/>
        <w:spacing w:line="322" w:lineRule="exact"/>
        <w:ind w:right="38"/>
        <w:jc w:val="center"/>
        <w:rPr>
          <w:b/>
          <w:bCs/>
          <w:spacing w:val="-2"/>
          <w:sz w:val="22"/>
          <w:szCs w:val="22"/>
        </w:rPr>
      </w:pPr>
    </w:p>
    <w:p w:rsidR="00D71C78" w:rsidRDefault="00D71C78">
      <w:pPr>
        <w:shd w:val="clear" w:color="auto" w:fill="FFFFFF"/>
        <w:spacing w:line="322" w:lineRule="exact"/>
        <w:ind w:right="38"/>
        <w:jc w:val="center"/>
        <w:rPr>
          <w:b/>
          <w:bCs/>
          <w:spacing w:val="-2"/>
          <w:sz w:val="22"/>
          <w:szCs w:val="22"/>
        </w:rPr>
      </w:pPr>
    </w:p>
    <w:p w:rsidR="00D71C78" w:rsidRDefault="00D71C78">
      <w:pPr>
        <w:shd w:val="clear" w:color="auto" w:fill="FFFFFF"/>
        <w:spacing w:line="322" w:lineRule="exact"/>
        <w:ind w:right="38"/>
        <w:jc w:val="center"/>
        <w:rPr>
          <w:b/>
          <w:bCs/>
          <w:spacing w:val="-2"/>
          <w:sz w:val="22"/>
          <w:szCs w:val="22"/>
        </w:rPr>
      </w:pPr>
    </w:p>
    <w:p w:rsidR="00D71C78" w:rsidRDefault="00D71C78">
      <w:pPr>
        <w:shd w:val="clear" w:color="auto" w:fill="FFFFFF"/>
        <w:spacing w:line="322" w:lineRule="exact"/>
        <w:ind w:right="38"/>
        <w:jc w:val="center"/>
        <w:rPr>
          <w:b/>
          <w:bCs/>
          <w:spacing w:val="-2"/>
          <w:sz w:val="22"/>
          <w:szCs w:val="22"/>
        </w:rPr>
      </w:pPr>
    </w:p>
    <w:p w:rsidR="00D71C78" w:rsidRDefault="00D71C78">
      <w:pPr>
        <w:shd w:val="clear" w:color="auto" w:fill="FFFFFF"/>
        <w:spacing w:line="322" w:lineRule="exact"/>
        <w:ind w:right="38"/>
        <w:jc w:val="center"/>
        <w:rPr>
          <w:b/>
          <w:bCs/>
          <w:spacing w:val="-2"/>
          <w:sz w:val="22"/>
          <w:szCs w:val="22"/>
        </w:rPr>
      </w:pPr>
    </w:p>
    <w:p w:rsidR="00D71C78" w:rsidRDefault="00D71C78">
      <w:pPr>
        <w:shd w:val="clear" w:color="auto" w:fill="FFFFFF"/>
        <w:spacing w:line="322" w:lineRule="exact"/>
        <w:ind w:right="38"/>
        <w:jc w:val="center"/>
        <w:rPr>
          <w:b/>
          <w:bCs/>
          <w:spacing w:val="-2"/>
          <w:sz w:val="22"/>
          <w:szCs w:val="22"/>
        </w:rPr>
      </w:pPr>
    </w:p>
    <w:p w:rsidR="00D71C78" w:rsidRDefault="00D71C78">
      <w:pPr>
        <w:shd w:val="clear" w:color="auto" w:fill="FFFFFF"/>
        <w:spacing w:line="322" w:lineRule="exact"/>
        <w:ind w:right="38"/>
        <w:jc w:val="center"/>
        <w:rPr>
          <w:b/>
          <w:bCs/>
          <w:spacing w:val="-2"/>
          <w:sz w:val="22"/>
          <w:szCs w:val="22"/>
        </w:rPr>
      </w:pPr>
    </w:p>
    <w:p w:rsidR="00D71C78" w:rsidRDefault="00D71C78" w:rsidP="006E28DF">
      <w:pPr>
        <w:shd w:val="clear" w:color="auto" w:fill="FFFFFF"/>
        <w:spacing w:line="322" w:lineRule="exact"/>
        <w:ind w:right="38"/>
        <w:rPr>
          <w:b/>
          <w:bCs/>
          <w:spacing w:val="-2"/>
          <w:sz w:val="22"/>
          <w:szCs w:val="22"/>
        </w:rPr>
      </w:pPr>
    </w:p>
    <w:p w:rsidR="006E28DF" w:rsidRDefault="006E28DF" w:rsidP="006E28DF">
      <w:pPr>
        <w:shd w:val="clear" w:color="auto" w:fill="FFFFFF"/>
        <w:spacing w:line="322" w:lineRule="exact"/>
        <w:ind w:right="38"/>
        <w:rPr>
          <w:b/>
          <w:bCs/>
          <w:spacing w:val="-2"/>
          <w:sz w:val="22"/>
          <w:szCs w:val="22"/>
        </w:rPr>
      </w:pPr>
    </w:p>
    <w:p w:rsidR="00D71C78" w:rsidRDefault="00D71C78">
      <w:pPr>
        <w:shd w:val="clear" w:color="auto" w:fill="FFFFFF"/>
        <w:spacing w:line="322" w:lineRule="exact"/>
        <w:ind w:right="38"/>
        <w:jc w:val="center"/>
        <w:rPr>
          <w:b/>
          <w:bCs/>
          <w:spacing w:val="-2"/>
          <w:sz w:val="22"/>
          <w:szCs w:val="22"/>
        </w:rPr>
      </w:pPr>
    </w:p>
    <w:p w:rsidR="00D71C78" w:rsidRDefault="00B733DA">
      <w:pPr>
        <w:shd w:val="clear" w:color="auto" w:fill="FFFFFF"/>
        <w:spacing w:line="322" w:lineRule="exact"/>
        <w:ind w:right="38"/>
        <w:jc w:val="center"/>
        <w:rPr>
          <w:b/>
          <w:bCs/>
          <w:spacing w:val="-2"/>
          <w:sz w:val="22"/>
          <w:szCs w:val="22"/>
        </w:rPr>
      </w:pPr>
      <w:r>
        <w:rPr>
          <w:b/>
          <w:bCs/>
          <w:spacing w:val="-2"/>
          <w:sz w:val="22"/>
          <w:szCs w:val="22"/>
        </w:rPr>
        <w:t xml:space="preserve">г. </w:t>
      </w:r>
      <w:r w:rsidR="007518FA">
        <w:rPr>
          <w:b/>
          <w:bCs/>
          <w:spacing w:val="-2"/>
          <w:sz w:val="22"/>
          <w:szCs w:val="22"/>
        </w:rPr>
        <w:t>Москва</w:t>
      </w:r>
    </w:p>
    <w:p w:rsidR="00D71C78" w:rsidRDefault="00D71C78">
      <w:pPr>
        <w:shd w:val="clear" w:color="auto" w:fill="FFFFFF"/>
        <w:spacing w:line="322" w:lineRule="exact"/>
        <w:ind w:right="38"/>
        <w:jc w:val="center"/>
        <w:rPr>
          <w:b/>
          <w:bCs/>
          <w:spacing w:val="-2"/>
          <w:sz w:val="22"/>
          <w:szCs w:val="22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5"/>
        <w:gridCol w:w="5223"/>
      </w:tblGrid>
      <w:tr w:rsidR="003D21B2" w:rsidRPr="008923A0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3D21B2" w:rsidRPr="008923A0" w:rsidRDefault="00097A6C" w:rsidP="00725906">
            <w:pPr>
              <w:spacing w:line="322" w:lineRule="exact"/>
              <w:ind w:right="38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lastRenderedPageBreak/>
              <w:t xml:space="preserve">г. </w:t>
            </w:r>
            <w:r w:rsidR="00725906">
              <w:rPr>
                <w:spacing w:val="-2"/>
                <w:sz w:val="22"/>
                <w:szCs w:val="22"/>
              </w:rPr>
              <w:t>Москва</w:t>
            </w:r>
            <w:r w:rsidR="00146C91">
              <w:rPr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5223" w:type="dxa"/>
            <w:tcBorders>
              <w:top w:val="nil"/>
              <w:left w:val="nil"/>
              <w:bottom w:val="nil"/>
              <w:right w:val="nil"/>
            </w:tcBorders>
          </w:tcPr>
          <w:p w:rsidR="003D21B2" w:rsidRPr="008923A0" w:rsidRDefault="003D21B2" w:rsidP="006B0C85">
            <w:pPr>
              <w:spacing w:line="322" w:lineRule="exact"/>
              <w:ind w:right="38"/>
              <w:jc w:val="right"/>
              <w:rPr>
                <w:spacing w:val="-2"/>
                <w:sz w:val="22"/>
                <w:szCs w:val="22"/>
              </w:rPr>
            </w:pPr>
          </w:p>
        </w:tc>
      </w:tr>
    </w:tbl>
    <w:p w:rsidR="00281E71" w:rsidRDefault="00281E71">
      <w:pPr>
        <w:shd w:val="clear" w:color="auto" w:fill="FFFFFF"/>
        <w:spacing w:line="274" w:lineRule="exact"/>
        <w:ind w:right="19"/>
        <w:jc w:val="center"/>
        <w:rPr>
          <w:spacing w:val="-2"/>
          <w:sz w:val="22"/>
          <w:szCs w:val="22"/>
        </w:rPr>
      </w:pPr>
    </w:p>
    <w:p w:rsidR="006B0C85" w:rsidRPr="006B0C85" w:rsidRDefault="006B0C85" w:rsidP="006B0C85">
      <w:pPr>
        <w:adjustRightInd/>
        <w:ind w:left="161"/>
        <w:outlineLvl w:val="0"/>
        <w:rPr>
          <w:b/>
          <w:bCs/>
          <w:sz w:val="22"/>
          <w:szCs w:val="22"/>
          <w:lang w:eastAsia="en-US"/>
        </w:rPr>
      </w:pPr>
      <w:r w:rsidRPr="006B0C85">
        <w:rPr>
          <w:b/>
          <w:bCs/>
          <w:sz w:val="22"/>
          <w:szCs w:val="22"/>
          <w:lang w:eastAsia="en-US"/>
        </w:rPr>
        <w:t>ДОЛЖНИК:</w:t>
      </w:r>
    </w:p>
    <w:tbl>
      <w:tblPr>
        <w:tblStyle w:val="TableNormal"/>
        <w:tblW w:w="0" w:type="auto"/>
        <w:tblInd w:w="16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6"/>
        <w:gridCol w:w="4866"/>
      </w:tblGrid>
      <w:tr w:rsidR="006B0C85" w:rsidRPr="00AE4BAA" w:rsidTr="00196B10">
        <w:trPr>
          <w:trHeight w:val="495"/>
        </w:trPr>
        <w:tc>
          <w:tcPr>
            <w:tcW w:w="5046" w:type="dxa"/>
            <w:shd w:val="clear" w:color="auto" w:fill="D9D9D9"/>
          </w:tcPr>
          <w:p w:rsidR="006B0C85" w:rsidRPr="00AE4BAA" w:rsidRDefault="006B0C85" w:rsidP="006B0C85">
            <w:pPr>
              <w:adjustRightInd/>
              <w:spacing w:before="2"/>
              <w:ind w:left="82"/>
              <w:rPr>
                <w:rFonts w:ascii="Times New Roman" w:hAnsi="Times New Roman"/>
              </w:rPr>
            </w:pPr>
            <w:r w:rsidRPr="00AE4BAA">
              <w:rPr>
                <w:rFonts w:ascii="Times New Roman" w:hAnsi="Times New Roman"/>
              </w:rPr>
              <w:t>Полное</w:t>
            </w:r>
            <w:r w:rsidRPr="00AE4BAA">
              <w:rPr>
                <w:rFonts w:ascii="Times New Roman" w:hAnsi="Times New Roman"/>
                <w:spacing w:val="10"/>
              </w:rPr>
              <w:t xml:space="preserve"> </w:t>
            </w:r>
            <w:r w:rsidRPr="00AE4BAA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4866" w:type="dxa"/>
          </w:tcPr>
          <w:p w:rsidR="006B0C85" w:rsidRPr="00AE4BAA" w:rsidRDefault="006B0C85" w:rsidP="006B0C85">
            <w:pPr>
              <w:adjustRightInd/>
              <w:spacing w:line="226" w:lineRule="exact"/>
              <w:ind w:left="163" w:right="143"/>
              <w:jc w:val="center"/>
              <w:rPr>
                <w:rFonts w:ascii="Times New Roman" w:hAnsi="Times New Roman"/>
                <w:b/>
              </w:rPr>
            </w:pPr>
            <w:r w:rsidRPr="00AE4BAA">
              <w:rPr>
                <w:rFonts w:ascii="Times New Roman" w:hAnsi="Times New Roman"/>
                <w:b/>
              </w:rPr>
              <w:t>Закрытое Акционерное Общество "ПРОНСКАГРОПРОДУКТ"</w:t>
            </w:r>
          </w:p>
        </w:tc>
      </w:tr>
      <w:tr w:rsidR="006B0C85" w:rsidRPr="00AE4BAA" w:rsidTr="00196B10">
        <w:trPr>
          <w:trHeight w:val="255"/>
        </w:trPr>
        <w:tc>
          <w:tcPr>
            <w:tcW w:w="5046" w:type="dxa"/>
            <w:shd w:val="clear" w:color="auto" w:fill="D9D9D9"/>
          </w:tcPr>
          <w:p w:rsidR="006B0C85" w:rsidRPr="00AE4BAA" w:rsidRDefault="006B0C85" w:rsidP="006B0C85">
            <w:pPr>
              <w:adjustRightInd/>
              <w:spacing w:before="2" w:line="233" w:lineRule="exact"/>
              <w:ind w:left="82"/>
              <w:rPr>
                <w:rFonts w:ascii="Times New Roman" w:hAnsi="Times New Roman"/>
              </w:rPr>
            </w:pPr>
            <w:r w:rsidRPr="00AE4BAA">
              <w:rPr>
                <w:rFonts w:ascii="Times New Roman" w:hAnsi="Times New Roman"/>
              </w:rPr>
              <w:t>Сокращенное</w:t>
            </w:r>
            <w:r w:rsidRPr="00AE4BAA">
              <w:rPr>
                <w:rFonts w:ascii="Times New Roman" w:hAnsi="Times New Roman"/>
                <w:spacing w:val="-5"/>
              </w:rPr>
              <w:t xml:space="preserve"> </w:t>
            </w:r>
            <w:r w:rsidRPr="00AE4BAA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4866" w:type="dxa"/>
          </w:tcPr>
          <w:p w:rsidR="006B0C85" w:rsidRPr="00AE4BAA" w:rsidRDefault="006B0C85" w:rsidP="006B0C85">
            <w:pPr>
              <w:adjustRightInd/>
              <w:spacing w:before="2" w:line="233" w:lineRule="exact"/>
              <w:ind w:left="161" w:right="143"/>
              <w:jc w:val="center"/>
              <w:rPr>
                <w:rFonts w:ascii="Times New Roman" w:hAnsi="Times New Roman"/>
                <w:b/>
              </w:rPr>
            </w:pPr>
            <w:r w:rsidRPr="00AE4BAA">
              <w:rPr>
                <w:rFonts w:ascii="Times New Roman" w:hAnsi="Times New Roman"/>
                <w:b/>
              </w:rPr>
              <w:t>ЗАО "ПРОНСКАГРОПРОДУКТ"</w:t>
            </w:r>
          </w:p>
        </w:tc>
      </w:tr>
      <w:tr w:rsidR="006B0C85" w:rsidRPr="00AE4BAA" w:rsidTr="00196B10">
        <w:trPr>
          <w:trHeight w:val="507"/>
        </w:trPr>
        <w:tc>
          <w:tcPr>
            <w:tcW w:w="5046" w:type="dxa"/>
            <w:tcBorders>
              <w:bottom w:val="single" w:sz="8" w:space="0" w:color="000000"/>
            </w:tcBorders>
            <w:shd w:val="clear" w:color="auto" w:fill="D9D9D9"/>
          </w:tcPr>
          <w:p w:rsidR="006B0C85" w:rsidRPr="00AE4BAA" w:rsidRDefault="006B0C85" w:rsidP="006B0C85">
            <w:pPr>
              <w:adjustRightInd/>
              <w:spacing w:line="250" w:lineRule="atLeast"/>
              <w:ind w:left="82"/>
              <w:rPr>
                <w:rFonts w:ascii="Times New Roman" w:hAnsi="Times New Roman"/>
              </w:rPr>
            </w:pPr>
            <w:r w:rsidRPr="00AE4BAA">
              <w:rPr>
                <w:rFonts w:ascii="Times New Roman" w:hAnsi="Times New Roman"/>
              </w:rPr>
              <w:t>Идентификационный</w:t>
            </w:r>
            <w:r w:rsidRPr="00AE4BAA">
              <w:rPr>
                <w:rFonts w:ascii="Times New Roman" w:hAnsi="Times New Roman"/>
                <w:spacing w:val="1"/>
              </w:rPr>
              <w:t xml:space="preserve"> </w:t>
            </w:r>
            <w:r w:rsidRPr="00AE4BAA">
              <w:rPr>
                <w:rFonts w:ascii="Times New Roman" w:hAnsi="Times New Roman"/>
              </w:rPr>
              <w:t>номер</w:t>
            </w:r>
            <w:r w:rsidRPr="00AE4BAA">
              <w:rPr>
                <w:rFonts w:ascii="Times New Roman" w:hAnsi="Times New Roman"/>
                <w:spacing w:val="1"/>
              </w:rPr>
              <w:t xml:space="preserve"> </w:t>
            </w:r>
            <w:r w:rsidRPr="00AE4BAA">
              <w:rPr>
                <w:rFonts w:ascii="Times New Roman" w:hAnsi="Times New Roman"/>
              </w:rPr>
              <w:t>налогоплательщика</w:t>
            </w:r>
            <w:r w:rsidRPr="00AE4BAA">
              <w:rPr>
                <w:rFonts w:ascii="Times New Roman" w:hAnsi="Times New Roman"/>
                <w:spacing w:val="-52"/>
              </w:rPr>
              <w:t xml:space="preserve"> </w:t>
            </w:r>
            <w:r w:rsidRPr="00AE4BAA">
              <w:rPr>
                <w:rFonts w:ascii="Times New Roman" w:hAnsi="Times New Roman"/>
              </w:rPr>
              <w:t>(ИНН)</w:t>
            </w:r>
          </w:p>
        </w:tc>
        <w:tc>
          <w:tcPr>
            <w:tcW w:w="4866" w:type="dxa"/>
            <w:tcBorders>
              <w:bottom w:val="single" w:sz="8" w:space="0" w:color="000000"/>
            </w:tcBorders>
          </w:tcPr>
          <w:p w:rsidR="006B0C85" w:rsidRPr="00AE4BAA" w:rsidRDefault="006B0C85" w:rsidP="006B0C85">
            <w:pPr>
              <w:adjustRightInd/>
              <w:spacing w:before="137"/>
              <w:ind w:left="171" w:right="137"/>
              <w:jc w:val="center"/>
              <w:rPr>
                <w:rFonts w:ascii="Times New Roman" w:hAnsi="Times New Roman"/>
                <w:b/>
                <w:bCs/>
              </w:rPr>
            </w:pPr>
            <w:r w:rsidRPr="00AE4BAA">
              <w:rPr>
                <w:rFonts w:ascii="Times New Roman" w:hAnsi="Times New Roman"/>
                <w:b/>
                <w:bCs/>
              </w:rPr>
              <w:t>6211007221</w:t>
            </w:r>
          </w:p>
        </w:tc>
      </w:tr>
      <w:tr w:rsidR="006B0C85" w:rsidRPr="00AE4BAA" w:rsidTr="00196B10">
        <w:trPr>
          <w:trHeight w:val="507"/>
        </w:trPr>
        <w:tc>
          <w:tcPr>
            <w:tcW w:w="5046" w:type="dxa"/>
            <w:tcBorders>
              <w:top w:val="single" w:sz="8" w:space="0" w:color="000000"/>
            </w:tcBorders>
            <w:shd w:val="clear" w:color="auto" w:fill="D9D9D9"/>
          </w:tcPr>
          <w:p w:rsidR="006B0C85" w:rsidRPr="00AE4BAA" w:rsidRDefault="006B0C85" w:rsidP="006B0C85">
            <w:pPr>
              <w:tabs>
                <w:tab w:val="left" w:pos="1296"/>
                <w:tab w:val="left" w:pos="3245"/>
              </w:tabs>
              <w:adjustRightInd/>
              <w:spacing w:line="256" w:lineRule="exact"/>
              <w:ind w:left="82" w:right="49"/>
              <w:rPr>
                <w:rFonts w:ascii="Times New Roman" w:hAnsi="Times New Roman"/>
                <w:lang w:val="ru-RU"/>
              </w:rPr>
            </w:pPr>
            <w:r w:rsidRPr="00AE4BAA">
              <w:rPr>
                <w:rFonts w:ascii="Times New Roman" w:hAnsi="Times New Roman"/>
                <w:lang w:val="ru-RU"/>
              </w:rPr>
              <w:t>Основной</w:t>
            </w:r>
            <w:r w:rsidRPr="00AE4BAA">
              <w:rPr>
                <w:rFonts w:ascii="Times New Roman" w:hAnsi="Times New Roman"/>
                <w:lang w:val="ru-RU"/>
              </w:rPr>
              <w:tab/>
              <w:t>государственный</w:t>
            </w:r>
            <w:r w:rsidRPr="00AE4BAA">
              <w:rPr>
                <w:rFonts w:ascii="Times New Roman" w:hAnsi="Times New Roman"/>
                <w:lang w:val="ru-RU"/>
              </w:rPr>
              <w:tab/>
              <w:t>регистрационный</w:t>
            </w:r>
            <w:r w:rsidRPr="00AE4BAA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AE4BAA">
              <w:rPr>
                <w:rFonts w:ascii="Times New Roman" w:hAnsi="Times New Roman"/>
                <w:lang w:val="ru-RU"/>
              </w:rPr>
              <w:t>номер</w:t>
            </w:r>
            <w:r w:rsidRPr="00AE4BAA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AE4BAA">
              <w:rPr>
                <w:rFonts w:ascii="Times New Roman" w:hAnsi="Times New Roman"/>
                <w:lang w:val="ru-RU"/>
              </w:rPr>
              <w:t>(ОГРН)</w:t>
            </w:r>
          </w:p>
        </w:tc>
        <w:tc>
          <w:tcPr>
            <w:tcW w:w="4866" w:type="dxa"/>
            <w:tcBorders>
              <w:top w:val="single" w:sz="8" w:space="0" w:color="000000"/>
            </w:tcBorders>
          </w:tcPr>
          <w:p w:rsidR="006B0C85" w:rsidRPr="00AE4BAA" w:rsidRDefault="006B0C85" w:rsidP="006B0C85">
            <w:pPr>
              <w:adjustRightInd/>
              <w:spacing w:before="120"/>
              <w:ind w:left="171" w:right="135"/>
              <w:jc w:val="center"/>
              <w:rPr>
                <w:rFonts w:ascii="Times New Roman" w:hAnsi="Times New Roman"/>
                <w:b/>
              </w:rPr>
            </w:pPr>
            <w:r w:rsidRPr="00AE4BAA">
              <w:rPr>
                <w:rFonts w:ascii="Times New Roman" w:hAnsi="Times New Roman"/>
                <w:b/>
              </w:rPr>
              <w:t>1096214000761</w:t>
            </w:r>
          </w:p>
        </w:tc>
      </w:tr>
      <w:tr w:rsidR="006B0C85" w:rsidRPr="00AE4BAA" w:rsidTr="00196B10">
        <w:trPr>
          <w:trHeight w:val="506"/>
        </w:trPr>
        <w:tc>
          <w:tcPr>
            <w:tcW w:w="5046" w:type="dxa"/>
            <w:shd w:val="clear" w:color="auto" w:fill="D9D9D9"/>
          </w:tcPr>
          <w:p w:rsidR="006B0C85" w:rsidRPr="00AE4BAA" w:rsidRDefault="006B0C85" w:rsidP="006B0C85">
            <w:pPr>
              <w:adjustRightInd/>
              <w:spacing w:line="251" w:lineRule="exact"/>
              <w:ind w:left="82"/>
              <w:rPr>
                <w:rFonts w:ascii="Times New Roman" w:hAnsi="Times New Roman"/>
              </w:rPr>
            </w:pPr>
            <w:r w:rsidRPr="00AE4BAA">
              <w:rPr>
                <w:rFonts w:ascii="Times New Roman" w:hAnsi="Times New Roman"/>
              </w:rPr>
              <w:t>Категория</w:t>
            </w:r>
          </w:p>
        </w:tc>
        <w:tc>
          <w:tcPr>
            <w:tcW w:w="4866" w:type="dxa"/>
          </w:tcPr>
          <w:p w:rsidR="006B0C85" w:rsidRPr="00AE4BAA" w:rsidRDefault="006B0C85" w:rsidP="006B0C85">
            <w:pPr>
              <w:adjustRightInd/>
              <w:spacing w:line="256" w:lineRule="exact"/>
              <w:ind w:left="1795" w:hanging="1698"/>
              <w:rPr>
                <w:rFonts w:ascii="Times New Roman" w:hAnsi="Times New Roman"/>
                <w:b/>
              </w:rPr>
            </w:pPr>
            <w:r w:rsidRPr="00AE4BAA">
              <w:rPr>
                <w:rFonts w:ascii="Times New Roman" w:hAnsi="Times New Roman"/>
                <w:b/>
                <w:bCs/>
              </w:rPr>
              <w:t xml:space="preserve">                      Обычный должник</w:t>
            </w:r>
          </w:p>
        </w:tc>
      </w:tr>
      <w:tr w:rsidR="006B0C85" w:rsidRPr="00AE4BAA" w:rsidTr="00196B10">
        <w:trPr>
          <w:trHeight w:val="354"/>
        </w:trPr>
        <w:tc>
          <w:tcPr>
            <w:tcW w:w="5046" w:type="dxa"/>
            <w:shd w:val="clear" w:color="auto" w:fill="D9D9D9"/>
          </w:tcPr>
          <w:p w:rsidR="006B0C85" w:rsidRPr="00AE4BAA" w:rsidRDefault="006B0C85" w:rsidP="006B0C85">
            <w:pPr>
              <w:adjustRightInd/>
              <w:spacing w:line="235" w:lineRule="exact"/>
              <w:ind w:left="82"/>
              <w:rPr>
                <w:rFonts w:ascii="Times New Roman" w:hAnsi="Times New Roman"/>
              </w:rPr>
            </w:pPr>
            <w:r w:rsidRPr="00AE4BAA">
              <w:rPr>
                <w:rFonts w:ascii="Times New Roman" w:hAnsi="Times New Roman"/>
              </w:rPr>
              <w:t>Местонахождение</w:t>
            </w:r>
          </w:p>
        </w:tc>
        <w:tc>
          <w:tcPr>
            <w:tcW w:w="4866" w:type="dxa"/>
          </w:tcPr>
          <w:p w:rsidR="006B0C85" w:rsidRPr="00AE4BAA" w:rsidRDefault="006B0C85" w:rsidP="006B0C85">
            <w:pPr>
              <w:adjustRightInd/>
              <w:rPr>
                <w:rFonts w:ascii="Times New Roman" w:hAnsi="Times New Roman"/>
                <w:b/>
                <w:lang w:val="ru-RU"/>
              </w:rPr>
            </w:pPr>
            <w:r w:rsidRPr="00AE4BAA">
              <w:rPr>
                <w:rFonts w:ascii="Times New Roman" w:hAnsi="Times New Roman"/>
                <w:b/>
                <w:iCs/>
                <w:color w:val="000000"/>
                <w:lang w:val="ru-RU"/>
              </w:rPr>
              <w:t xml:space="preserve">391149,Рязанская обл., </w:t>
            </w:r>
            <w:proofErr w:type="spellStart"/>
            <w:r w:rsidRPr="00AE4BAA">
              <w:rPr>
                <w:rFonts w:ascii="Times New Roman" w:hAnsi="Times New Roman"/>
                <w:b/>
                <w:iCs/>
                <w:color w:val="000000"/>
                <w:lang w:val="ru-RU"/>
              </w:rPr>
              <w:t>Пронский</w:t>
            </w:r>
            <w:proofErr w:type="spellEnd"/>
            <w:r w:rsidRPr="00AE4BAA">
              <w:rPr>
                <w:rFonts w:ascii="Times New Roman" w:hAnsi="Times New Roman"/>
                <w:b/>
                <w:iCs/>
                <w:color w:val="000000"/>
                <w:lang w:val="ru-RU"/>
              </w:rPr>
              <w:t xml:space="preserve"> район, с. </w:t>
            </w:r>
            <w:proofErr w:type="spellStart"/>
            <w:r w:rsidRPr="00AE4BAA">
              <w:rPr>
                <w:rFonts w:ascii="Times New Roman" w:hAnsi="Times New Roman"/>
                <w:b/>
                <w:iCs/>
                <w:color w:val="000000"/>
                <w:lang w:val="ru-RU"/>
              </w:rPr>
              <w:t>Кисьва</w:t>
            </w:r>
            <w:proofErr w:type="spellEnd"/>
          </w:p>
        </w:tc>
      </w:tr>
    </w:tbl>
    <w:p w:rsidR="006B0C85" w:rsidRPr="00AE4BAA" w:rsidRDefault="006B0C85" w:rsidP="006B0C85">
      <w:pPr>
        <w:adjustRightInd/>
        <w:rPr>
          <w:b/>
          <w:sz w:val="24"/>
          <w:szCs w:val="22"/>
          <w:lang w:eastAsia="en-US"/>
        </w:rPr>
      </w:pPr>
    </w:p>
    <w:p w:rsidR="006B0C85" w:rsidRPr="00AE4BAA" w:rsidRDefault="006B0C85" w:rsidP="006B0C85">
      <w:pPr>
        <w:adjustRightInd/>
        <w:spacing w:before="3"/>
        <w:rPr>
          <w:b/>
          <w:sz w:val="19"/>
          <w:szCs w:val="22"/>
          <w:lang w:eastAsia="en-US"/>
        </w:rPr>
      </w:pPr>
    </w:p>
    <w:p w:rsidR="006B0C85" w:rsidRPr="00AE4BAA" w:rsidRDefault="006B0C85" w:rsidP="006B0C85">
      <w:pPr>
        <w:adjustRightInd/>
        <w:ind w:left="161"/>
        <w:rPr>
          <w:b/>
          <w:sz w:val="22"/>
          <w:szCs w:val="22"/>
          <w:lang w:eastAsia="en-US"/>
        </w:rPr>
      </w:pPr>
      <w:r w:rsidRPr="00AE4BAA">
        <w:rPr>
          <w:b/>
          <w:sz w:val="22"/>
          <w:szCs w:val="22"/>
          <w:lang w:eastAsia="en-US"/>
        </w:rPr>
        <w:t>ИНФОРМАЦИЯ</w:t>
      </w:r>
      <w:r w:rsidRPr="00AE4BAA">
        <w:rPr>
          <w:b/>
          <w:spacing w:val="5"/>
          <w:sz w:val="22"/>
          <w:szCs w:val="22"/>
          <w:lang w:eastAsia="en-US"/>
        </w:rPr>
        <w:t xml:space="preserve"> </w:t>
      </w:r>
      <w:r w:rsidRPr="00AE4BAA">
        <w:rPr>
          <w:b/>
          <w:sz w:val="22"/>
          <w:szCs w:val="22"/>
          <w:lang w:eastAsia="en-US"/>
        </w:rPr>
        <w:t>О</w:t>
      </w:r>
      <w:r w:rsidRPr="00AE4BAA">
        <w:rPr>
          <w:b/>
          <w:spacing w:val="9"/>
          <w:sz w:val="22"/>
          <w:szCs w:val="22"/>
          <w:lang w:eastAsia="en-US"/>
        </w:rPr>
        <w:t xml:space="preserve"> </w:t>
      </w:r>
      <w:r w:rsidRPr="00AE4BAA">
        <w:rPr>
          <w:b/>
          <w:sz w:val="22"/>
          <w:szCs w:val="22"/>
          <w:lang w:eastAsia="en-US"/>
        </w:rPr>
        <w:t>ДЕЛЕ</w:t>
      </w:r>
      <w:r w:rsidRPr="00AE4BAA">
        <w:rPr>
          <w:b/>
          <w:spacing w:val="3"/>
          <w:sz w:val="22"/>
          <w:szCs w:val="22"/>
          <w:lang w:eastAsia="en-US"/>
        </w:rPr>
        <w:t xml:space="preserve"> </w:t>
      </w:r>
      <w:r w:rsidRPr="00AE4BAA">
        <w:rPr>
          <w:b/>
          <w:sz w:val="22"/>
          <w:szCs w:val="22"/>
          <w:lang w:eastAsia="en-US"/>
        </w:rPr>
        <w:t>О</w:t>
      </w:r>
      <w:r w:rsidRPr="00AE4BAA">
        <w:rPr>
          <w:b/>
          <w:spacing w:val="8"/>
          <w:sz w:val="22"/>
          <w:szCs w:val="22"/>
          <w:lang w:eastAsia="en-US"/>
        </w:rPr>
        <w:t xml:space="preserve"> </w:t>
      </w:r>
      <w:r w:rsidRPr="00AE4BAA">
        <w:rPr>
          <w:b/>
          <w:sz w:val="22"/>
          <w:szCs w:val="22"/>
          <w:lang w:eastAsia="en-US"/>
        </w:rPr>
        <w:t>НЕСОСТОЯТЕЛЬНОСТИ</w:t>
      </w:r>
      <w:r w:rsidRPr="00AE4BAA">
        <w:rPr>
          <w:b/>
          <w:spacing w:val="-11"/>
          <w:sz w:val="22"/>
          <w:szCs w:val="22"/>
          <w:lang w:eastAsia="en-US"/>
        </w:rPr>
        <w:t xml:space="preserve"> </w:t>
      </w:r>
      <w:r w:rsidRPr="00AE4BAA">
        <w:rPr>
          <w:b/>
          <w:sz w:val="22"/>
          <w:szCs w:val="22"/>
          <w:lang w:eastAsia="en-US"/>
        </w:rPr>
        <w:t>(БАНКРОТСТВЕ):</w:t>
      </w:r>
    </w:p>
    <w:p w:rsidR="006B0C85" w:rsidRPr="00AE4BAA" w:rsidRDefault="006B0C85" w:rsidP="006B0C85">
      <w:pPr>
        <w:adjustRightInd/>
        <w:rPr>
          <w:b/>
          <w:sz w:val="22"/>
          <w:szCs w:val="22"/>
          <w:lang w:eastAsia="en-US"/>
        </w:rPr>
      </w:pPr>
    </w:p>
    <w:tbl>
      <w:tblPr>
        <w:tblStyle w:val="TableNormal"/>
        <w:tblW w:w="0" w:type="auto"/>
        <w:tblInd w:w="16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6"/>
        <w:gridCol w:w="4866"/>
      </w:tblGrid>
      <w:tr w:rsidR="006B0C85" w:rsidRPr="00AE4BAA" w:rsidTr="00196B10">
        <w:trPr>
          <w:trHeight w:val="510"/>
        </w:trPr>
        <w:tc>
          <w:tcPr>
            <w:tcW w:w="5046" w:type="dxa"/>
            <w:shd w:val="clear" w:color="auto" w:fill="D9D9D9"/>
          </w:tcPr>
          <w:p w:rsidR="006B0C85" w:rsidRPr="00AE4BAA" w:rsidRDefault="006B0C85" w:rsidP="006B0C85">
            <w:pPr>
              <w:adjustRightInd/>
              <w:spacing w:line="250" w:lineRule="atLeast"/>
              <w:ind w:left="82"/>
              <w:rPr>
                <w:rFonts w:ascii="Times New Roman" w:hAnsi="Times New Roman"/>
                <w:lang w:val="ru-RU"/>
              </w:rPr>
            </w:pPr>
            <w:r w:rsidRPr="00AE4BAA">
              <w:rPr>
                <w:rFonts w:ascii="Times New Roman" w:hAnsi="Times New Roman"/>
                <w:lang w:val="ru-RU"/>
              </w:rPr>
              <w:t>Наименование</w:t>
            </w:r>
            <w:r w:rsidRPr="00AE4BAA">
              <w:rPr>
                <w:rFonts w:ascii="Times New Roman" w:hAnsi="Times New Roman"/>
                <w:spacing w:val="15"/>
                <w:lang w:val="ru-RU"/>
              </w:rPr>
              <w:t xml:space="preserve"> </w:t>
            </w:r>
            <w:r w:rsidRPr="00AE4BAA">
              <w:rPr>
                <w:rFonts w:ascii="Times New Roman" w:hAnsi="Times New Roman"/>
                <w:lang w:val="ru-RU"/>
              </w:rPr>
              <w:t>арбитражного</w:t>
            </w:r>
            <w:r w:rsidRPr="00AE4BAA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E4BAA">
              <w:rPr>
                <w:rFonts w:ascii="Times New Roman" w:hAnsi="Times New Roman"/>
                <w:lang w:val="ru-RU"/>
              </w:rPr>
              <w:t>суда,</w:t>
            </w:r>
            <w:r w:rsidRPr="00AE4BAA">
              <w:rPr>
                <w:rFonts w:ascii="Times New Roman" w:hAnsi="Times New Roman"/>
                <w:spacing w:val="14"/>
                <w:lang w:val="ru-RU"/>
              </w:rPr>
              <w:t xml:space="preserve"> </w:t>
            </w:r>
            <w:r w:rsidRPr="00AE4BAA">
              <w:rPr>
                <w:rFonts w:ascii="Times New Roman" w:hAnsi="Times New Roman"/>
                <w:lang w:val="ru-RU"/>
              </w:rPr>
              <w:t>в</w:t>
            </w:r>
            <w:r w:rsidRPr="00AE4BAA">
              <w:rPr>
                <w:rFonts w:ascii="Times New Roman" w:hAnsi="Times New Roman"/>
                <w:spacing w:val="7"/>
                <w:lang w:val="ru-RU"/>
              </w:rPr>
              <w:t xml:space="preserve"> </w:t>
            </w:r>
            <w:r w:rsidRPr="00AE4BAA">
              <w:rPr>
                <w:rFonts w:ascii="Times New Roman" w:hAnsi="Times New Roman"/>
                <w:lang w:val="ru-RU"/>
              </w:rPr>
              <w:t>производ</w:t>
            </w:r>
            <w:r w:rsidRPr="00AE4BAA">
              <w:rPr>
                <w:rFonts w:ascii="Times New Roman" w:hAnsi="Times New Roman"/>
                <w:spacing w:val="9"/>
                <w:lang w:val="ru-RU"/>
              </w:rPr>
              <w:t>стве</w:t>
            </w:r>
            <w:r w:rsidRPr="00AE4BAA">
              <w:rPr>
                <w:rFonts w:ascii="Times New Roman" w:hAnsi="Times New Roman"/>
                <w:spacing w:val="-52"/>
                <w:lang w:val="ru-RU"/>
              </w:rPr>
              <w:t xml:space="preserve"> </w:t>
            </w:r>
            <w:r w:rsidRPr="00AE4BAA">
              <w:rPr>
                <w:rFonts w:ascii="Times New Roman" w:hAnsi="Times New Roman"/>
                <w:lang w:val="ru-RU"/>
              </w:rPr>
              <w:t>которого</w:t>
            </w:r>
            <w:r w:rsidRPr="00AE4BAA">
              <w:rPr>
                <w:rFonts w:ascii="Times New Roman" w:hAnsi="Times New Roman"/>
                <w:spacing w:val="-16"/>
                <w:lang w:val="ru-RU"/>
              </w:rPr>
              <w:t xml:space="preserve"> </w:t>
            </w:r>
            <w:r w:rsidRPr="00AE4BAA">
              <w:rPr>
                <w:rFonts w:ascii="Times New Roman" w:hAnsi="Times New Roman"/>
                <w:lang w:val="ru-RU"/>
              </w:rPr>
              <w:t>находится</w:t>
            </w:r>
            <w:r w:rsidRPr="00AE4BAA">
              <w:rPr>
                <w:rFonts w:ascii="Times New Roman" w:hAnsi="Times New Roman"/>
                <w:spacing w:val="-6"/>
                <w:lang w:val="ru-RU"/>
              </w:rPr>
              <w:t xml:space="preserve"> </w:t>
            </w:r>
            <w:r w:rsidRPr="00AE4BAA">
              <w:rPr>
                <w:rFonts w:ascii="Times New Roman" w:hAnsi="Times New Roman"/>
                <w:lang w:val="ru-RU"/>
              </w:rPr>
              <w:t>дело</w:t>
            </w:r>
            <w:r w:rsidRPr="00AE4BAA">
              <w:rPr>
                <w:rFonts w:ascii="Times New Roman" w:hAnsi="Times New Roman"/>
                <w:spacing w:val="-16"/>
                <w:lang w:val="ru-RU"/>
              </w:rPr>
              <w:t xml:space="preserve"> </w:t>
            </w:r>
            <w:r w:rsidRPr="00AE4BAA">
              <w:rPr>
                <w:rFonts w:ascii="Times New Roman" w:hAnsi="Times New Roman"/>
                <w:lang w:val="ru-RU"/>
              </w:rPr>
              <w:t>о банкротстве</w:t>
            </w:r>
          </w:p>
        </w:tc>
        <w:tc>
          <w:tcPr>
            <w:tcW w:w="4866" w:type="dxa"/>
          </w:tcPr>
          <w:p w:rsidR="006B0C85" w:rsidRPr="00AE4BAA" w:rsidRDefault="006B0C85" w:rsidP="006B0C85">
            <w:pPr>
              <w:adjustRightInd/>
              <w:spacing w:before="124"/>
              <w:ind w:left="142"/>
              <w:rPr>
                <w:rFonts w:ascii="Times New Roman" w:hAnsi="Times New Roman"/>
                <w:b/>
              </w:rPr>
            </w:pPr>
            <w:proofErr w:type="spellStart"/>
            <w:r w:rsidRPr="00AE4BAA">
              <w:rPr>
                <w:rFonts w:ascii="Times New Roman" w:hAnsi="Times New Roman"/>
                <w:b/>
              </w:rPr>
              <w:t>Арбитражный</w:t>
            </w:r>
            <w:proofErr w:type="spellEnd"/>
            <w:r w:rsidRPr="00AE4BAA">
              <w:rPr>
                <w:rFonts w:ascii="Times New Roman" w:hAnsi="Times New Roman"/>
                <w:b/>
                <w:spacing w:val="8"/>
              </w:rPr>
              <w:t xml:space="preserve"> </w:t>
            </w:r>
            <w:proofErr w:type="spellStart"/>
            <w:r w:rsidRPr="00AE4BAA">
              <w:rPr>
                <w:rFonts w:ascii="Times New Roman" w:hAnsi="Times New Roman"/>
                <w:b/>
              </w:rPr>
              <w:t>суд</w:t>
            </w:r>
            <w:proofErr w:type="spellEnd"/>
            <w:r w:rsidRPr="00AE4BAA">
              <w:rPr>
                <w:rFonts w:ascii="Times New Roman" w:hAnsi="Times New Roman"/>
                <w:b/>
                <w:spacing w:val="15"/>
              </w:rPr>
              <w:t xml:space="preserve"> </w:t>
            </w:r>
            <w:proofErr w:type="spellStart"/>
            <w:r w:rsidRPr="00AE4BAA">
              <w:rPr>
                <w:rFonts w:ascii="Times New Roman" w:hAnsi="Times New Roman"/>
                <w:b/>
              </w:rPr>
              <w:t>Рязанской</w:t>
            </w:r>
            <w:proofErr w:type="spellEnd"/>
            <w:r w:rsidRPr="00AE4BAA">
              <w:rPr>
                <w:rFonts w:ascii="Times New Roman" w:hAnsi="Times New Roman"/>
                <w:b/>
                <w:spacing w:val="-10"/>
              </w:rPr>
              <w:t xml:space="preserve"> </w:t>
            </w:r>
            <w:proofErr w:type="spellStart"/>
            <w:r w:rsidRPr="00AE4BAA">
              <w:rPr>
                <w:rFonts w:ascii="Times New Roman" w:hAnsi="Times New Roman"/>
                <w:b/>
              </w:rPr>
              <w:t>области</w:t>
            </w:r>
            <w:proofErr w:type="spellEnd"/>
          </w:p>
        </w:tc>
      </w:tr>
      <w:tr w:rsidR="006B0C85" w:rsidRPr="00AE4BAA" w:rsidTr="00196B10">
        <w:trPr>
          <w:trHeight w:val="255"/>
        </w:trPr>
        <w:tc>
          <w:tcPr>
            <w:tcW w:w="5046" w:type="dxa"/>
            <w:shd w:val="clear" w:color="auto" w:fill="D9D9D9"/>
          </w:tcPr>
          <w:p w:rsidR="006B0C85" w:rsidRPr="00AE4BAA" w:rsidRDefault="006B0C85" w:rsidP="006B0C85">
            <w:pPr>
              <w:adjustRightInd/>
              <w:spacing w:before="4" w:line="230" w:lineRule="exact"/>
              <w:ind w:left="82"/>
              <w:rPr>
                <w:rFonts w:ascii="Times New Roman" w:hAnsi="Times New Roman"/>
              </w:rPr>
            </w:pPr>
            <w:r w:rsidRPr="00AE4BAA">
              <w:rPr>
                <w:rFonts w:ascii="Times New Roman" w:hAnsi="Times New Roman"/>
              </w:rPr>
              <w:t>Номер</w:t>
            </w:r>
            <w:r w:rsidRPr="00AE4BAA">
              <w:rPr>
                <w:rFonts w:ascii="Times New Roman" w:hAnsi="Times New Roman"/>
                <w:spacing w:val="15"/>
              </w:rPr>
              <w:t xml:space="preserve"> </w:t>
            </w:r>
            <w:r w:rsidRPr="00AE4BAA">
              <w:rPr>
                <w:rFonts w:ascii="Times New Roman" w:hAnsi="Times New Roman"/>
              </w:rPr>
              <w:t>дела</w:t>
            </w:r>
          </w:p>
        </w:tc>
        <w:tc>
          <w:tcPr>
            <w:tcW w:w="4866" w:type="dxa"/>
          </w:tcPr>
          <w:p w:rsidR="006B0C85" w:rsidRPr="00AE4BAA" w:rsidRDefault="006B0C85" w:rsidP="006B0C85">
            <w:pPr>
              <w:adjustRightInd/>
              <w:spacing w:before="4" w:line="230" w:lineRule="exact"/>
              <w:ind w:left="142"/>
              <w:rPr>
                <w:rFonts w:ascii="Times New Roman" w:hAnsi="Times New Roman"/>
                <w:b/>
              </w:rPr>
            </w:pPr>
            <w:r w:rsidRPr="00AE4BAA">
              <w:rPr>
                <w:rFonts w:ascii="Times New Roman" w:hAnsi="Times New Roman"/>
                <w:b/>
                <w:color w:val="333333"/>
              </w:rPr>
              <w:t>А54-349/2020</w:t>
            </w:r>
          </w:p>
        </w:tc>
      </w:tr>
      <w:tr w:rsidR="006B0C85" w:rsidRPr="00AE4BAA" w:rsidTr="00196B10">
        <w:trPr>
          <w:trHeight w:val="751"/>
        </w:trPr>
        <w:tc>
          <w:tcPr>
            <w:tcW w:w="5046" w:type="dxa"/>
            <w:shd w:val="clear" w:color="auto" w:fill="D9D9D9"/>
          </w:tcPr>
          <w:p w:rsidR="006B0C85" w:rsidRPr="00AE4BAA" w:rsidRDefault="006B0C85" w:rsidP="006B0C85">
            <w:pPr>
              <w:adjustRightInd/>
              <w:spacing w:line="242" w:lineRule="auto"/>
              <w:ind w:left="82"/>
              <w:rPr>
                <w:rFonts w:ascii="Times New Roman" w:hAnsi="Times New Roman"/>
                <w:lang w:val="ru-RU"/>
              </w:rPr>
            </w:pPr>
            <w:r w:rsidRPr="00AE4BAA">
              <w:rPr>
                <w:rFonts w:ascii="Times New Roman" w:hAnsi="Times New Roman"/>
                <w:lang w:val="ru-RU"/>
              </w:rPr>
              <w:t>Дата</w:t>
            </w:r>
            <w:r w:rsidRPr="00AE4BAA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AE4BAA">
              <w:rPr>
                <w:rFonts w:ascii="Times New Roman" w:hAnsi="Times New Roman"/>
                <w:lang w:val="ru-RU"/>
              </w:rPr>
              <w:t>принятия</w:t>
            </w:r>
            <w:r w:rsidRPr="00AE4BAA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AE4BAA">
              <w:rPr>
                <w:rFonts w:ascii="Times New Roman" w:hAnsi="Times New Roman"/>
                <w:lang w:val="ru-RU"/>
              </w:rPr>
              <w:t>решения</w:t>
            </w:r>
            <w:r w:rsidRPr="00AE4BAA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AE4BAA">
              <w:rPr>
                <w:rFonts w:ascii="Times New Roman" w:hAnsi="Times New Roman"/>
                <w:lang w:val="ru-RU"/>
              </w:rPr>
              <w:t>о</w:t>
            </w:r>
            <w:r w:rsidRPr="00AE4BAA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AE4BAA">
              <w:rPr>
                <w:rFonts w:ascii="Times New Roman" w:hAnsi="Times New Roman"/>
                <w:lang w:val="ru-RU"/>
              </w:rPr>
              <w:t>признании</w:t>
            </w:r>
            <w:r w:rsidRPr="00AE4BAA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AE4BAA">
              <w:rPr>
                <w:rFonts w:ascii="Times New Roman" w:hAnsi="Times New Roman"/>
                <w:lang w:val="ru-RU"/>
              </w:rPr>
              <w:t>должника</w:t>
            </w:r>
            <w:r w:rsidRPr="00AE4BAA">
              <w:rPr>
                <w:rFonts w:ascii="Times New Roman" w:hAnsi="Times New Roman"/>
                <w:spacing w:val="-52"/>
                <w:lang w:val="ru-RU"/>
              </w:rPr>
              <w:t xml:space="preserve"> </w:t>
            </w:r>
            <w:r w:rsidRPr="00AE4BAA">
              <w:rPr>
                <w:rFonts w:ascii="Times New Roman" w:hAnsi="Times New Roman"/>
                <w:lang w:val="ru-RU"/>
              </w:rPr>
              <w:t>(несостоятельным)</w:t>
            </w:r>
            <w:r w:rsidRPr="00AE4BAA">
              <w:rPr>
                <w:rFonts w:ascii="Times New Roman" w:hAnsi="Times New Roman"/>
                <w:spacing w:val="35"/>
                <w:lang w:val="ru-RU"/>
              </w:rPr>
              <w:t xml:space="preserve"> </w:t>
            </w:r>
            <w:r w:rsidRPr="00AE4BAA">
              <w:rPr>
                <w:rFonts w:ascii="Times New Roman" w:hAnsi="Times New Roman"/>
                <w:lang w:val="ru-RU"/>
              </w:rPr>
              <w:t>банкротом,</w:t>
            </w:r>
            <w:r w:rsidRPr="00AE4BAA">
              <w:rPr>
                <w:rFonts w:ascii="Times New Roman" w:hAnsi="Times New Roman"/>
                <w:spacing w:val="40"/>
                <w:lang w:val="ru-RU"/>
              </w:rPr>
              <w:t xml:space="preserve"> </w:t>
            </w:r>
            <w:r w:rsidRPr="00AE4BAA">
              <w:rPr>
                <w:rFonts w:ascii="Times New Roman" w:hAnsi="Times New Roman"/>
                <w:lang w:val="ru-RU"/>
              </w:rPr>
              <w:t>об</w:t>
            </w:r>
            <w:r w:rsidRPr="00AE4BAA">
              <w:rPr>
                <w:rFonts w:ascii="Times New Roman" w:hAnsi="Times New Roman"/>
                <w:spacing w:val="43"/>
                <w:lang w:val="ru-RU"/>
              </w:rPr>
              <w:t xml:space="preserve"> </w:t>
            </w:r>
            <w:r w:rsidRPr="00AE4BAA">
              <w:rPr>
                <w:rFonts w:ascii="Times New Roman" w:hAnsi="Times New Roman"/>
                <w:lang w:val="ru-RU"/>
              </w:rPr>
              <w:t>открытии</w:t>
            </w:r>
            <w:r w:rsidRPr="00AE4BAA">
              <w:rPr>
                <w:rFonts w:ascii="Times New Roman" w:hAnsi="Times New Roman"/>
                <w:spacing w:val="35"/>
                <w:lang w:val="ru-RU"/>
              </w:rPr>
              <w:t xml:space="preserve"> </w:t>
            </w:r>
            <w:r w:rsidRPr="00AE4BAA">
              <w:rPr>
                <w:rFonts w:ascii="Times New Roman" w:hAnsi="Times New Roman"/>
                <w:lang w:val="ru-RU"/>
              </w:rPr>
              <w:t>в</w:t>
            </w:r>
          </w:p>
          <w:p w:rsidR="006B0C85" w:rsidRPr="00AE4BAA" w:rsidRDefault="006B0C85" w:rsidP="006B0C85">
            <w:pPr>
              <w:adjustRightInd/>
              <w:spacing w:line="230" w:lineRule="exact"/>
              <w:ind w:left="82"/>
              <w:rPr>
                <w:rFonts w:ascii="Times New Roman" w:hAnsi="Times New Roman"/>
              </w:rPr>
            </w:pPr>
            <w:proofErr w:type="spellStart"/>
            <w:r w:rsidRPr="00AE4BAA">
              <w:rPr>
                <w:rFonts w:ascii="Times New Roman" w:hAnsi="Times New Roman"/>
              </w:rPr>
              <w:t>отношении</w:t>
            </w:r>
            <w:proofErr w:type="spellEnd"/>
            <w:r w:rsidRPr="00AE4BAA">
              <w:rPr>
                <w:rFonts w:ascii="Times New Roman" w:hAnsi="Times New Roman"/>
                <w:spacing w:val="1"/>
              </w:rPr>
              <w:t xml:space="preserve"> </w:t>
            </w:r>
            <w:proofErr w:type="spellStart"/>
            <w:r w:rsidRPr="00AE4BAA">
              <w:rPr>
                <w:rFonts w:ascii="Times New Roman" w:hAnsi="Times New Roman"/>
              </w:rPr>
              <w:t>должника</w:t>
            </w:r>
            <w:proofErr w:type="spellEnd"/>
            <w:r w:rsidRPr="00AE4BAA">
              <w:rPr>
                <w:rFonts w:ascii="Times New Roman" w:hAnsi="Times New Roman"/>
                <w:spacing w:val="8"/>
              </w:rPr>
              <w:t xml:space="preserve"> </w:t>
            </w:r>
            <w:proofErr w:type="spellStart"/>
            <w:r w:rsidRPr="00AE4BAA">
              <w:rPr>
                <w:rFonts w:ascii="Times New Roman" w:hAnsi="Times New Roman"/>
              </w:rPr>
              <w:t>конкурсного</w:t>
            </w:r>
            <w:proofErr w:type="spellEnd"/>
            <w:r w:rsidRPr="00AE4BAA">
              <w:rPr>
                <w:rFonts w:ascii="Times New Roman" w:hAnsi="Times New Roman"/>
                <w:spacing w:val="-7"/>
              </w:rPr>
              <w:t xml:space="preserve"> </w:t>
            </w:r>
            <w:proofErr w:type="spellStart"/>
            <w:r w:rsidRPr="00AE4BAA">
              <w:rPr>
                <w:rFonts w:ascii="Times New Roman" w:hAnsi="Times New Roman"/>
              </w:rPr>
              <w:t>производства</w:t>
            </w:r>
            <w:proofErr w:type="spellEnd"/>
          </w:p>
        </w:tc>
        <w:tc>
          <w:tcPr>
            <w:tcW w:w="4866" w:type="dxa"/>
          </w:tcPr>
          <w:p w:rsidR="006B0C85" w:rsidRPr="00AE4BAA" w:rsidRDefault="006B0C85" w:rsidP="006B0C85">
            <w:pPr>
              <w:adjustRightInd/>
              <w:spacing w:before="3"/>
              <w:rPr>
                <w:rFonts w:ascii="Times New Roman" w:hAnsi="Times New Roman"/>
                <w:b/>
                <w:sz w:val="21"/>
              </w:rPr>
            </w:pPr>
          </w:p>
          <w:p w:rsidR="006B0C85" w:rsidRPr="00AE4BAA" w:rsidRDefault="006B0C85" w:rsidP="006B0C85">
            <w:pPr>
              <w:adjustRightInd/>
              <w:ind w:left="142"/>
              <w:rPr>
                <w:rFonts w:ascii="Times New Roman" w:hAnsi="Times New Roman"/>
                <w:b/>
              </w:rPr>
            </w:pPr>
            <w:r w:rsidRPr="00AE4BAA">
              <w:rPr>
                <w:rFonts w:ascii="Times New Roman" w:hAnsi="Times New Roman"/>
                <w:b/>
              </w:rPr>
              <w:t>«15»</w:t>
            </w:r>
            <w:r w:rsidRPr="00AE4BAA">
              <w:rPr>
                <w:rFonts w:ascii="Times New Roman" w:hAnsi="Times New Roman"/>
                <w:b/>
                <w:spacing w:val="14"/>
              </w:rPr>
              <w:t xml:space="preserve"> </w:t>
            </w:r>
            <w:r w:rsidRPr="00AE4BAA">
              <w:rPr>
                <w:rFonts w:ascii="Times New Roman" w:hAnsi="Times New Roman"/>
                <w:b/>
              </w:rPr>
              <w:t>февраля</w:t>
            </w:r>
            <w:r w:rsidRPr="00AE4BAA">
              <w:rPr>
                <w:rFonts w:ascii="Times New Roman" w:hAnsi="Times New Roman"/>
                <w:b/>
                <w:spacing w:val="5"/>
              </w:rPr>
              <w:t xml:space="preserve"> </w:t>
            </w:r>
            <w:r w:rsidRPr="00AE4BAA">
              <w:rPr>
                <w:rFonts w:ascii="Times New Roman" w:hAnsi="Times New Roman"/>
                <w:b/>
              </w:rPr>
              <w:t>2021г.</w:t>
            </w:r>
          </w:p>
        </w:tc>
      </w:tr>
      <w:tr w:rsidR="006B0C85" w:rsidRPr="00AE4BAA" w:rsidTr="00196B10">
        <w:trPr>
          <w:trHeight w:val="360"/>
        </w:trPr>
        <w:tc>
          <w:tcPr>
            <w:tcW w:w="5046" w:type="dxa"/>
            <w:shd w:val="clear" w:color="auto" w:fill="D9D9D9"/>
          </w:tcPr>
          <w:p w:rsidR="006B0C85" w:rsidRPr="00AE4BAA" w:rsidRDefault="006B0C85" w:rsidP="006B0C85">
            <w:pPr>
              <w:adjustRightInd/>
              <w:spacing w:before="4"/>
              <w:ind w:left="82"/>
              <w:rPr>
                <w:rFonts w:ascii="Times New Roman" w:hAnsi="Times New Roman"/>
              </w:rPr>
            </w:pPr>
            <w:r w:rsidRPr="00AE4BAA">
              <w:rPr>
                <w:rFonts w:ascii="Times New Roman" w:hAnsi="Times New Roman"/>
              </w:rPr>
              <w:t>Дата</w:t>
            </w:r>
            <w:r w:rsidRPr="00AE4BAA">
              <w:rPr>
                <w:rFonts w:ascii="Times New Roman" w:hAnsi="Times New Roman"/>
                <w:spacing w:val="2"/>
              </w:rPr>
              <w:t xml:space="preserve"> </w:t>
            </w:r>
            <w:r w:rsidRPr="00AE4BAA">
              <w:rPr>
                <w:rFonts w:ascii="Times New Roman" w:hAnsi="Times New Roman"/>
              </w:rPr>
              <w:t>назначения</w:t>
            </w:r>
            <w:r w:rsidRPr="00AE4BAA">
              <w:rPr>
                <w:rFonts w:ascii="Times New Roman" w:hAnsi="Times New Roman"/>
                <w:spacing w:val="-2"/>
              </w:rPr>
              <w:t xml:space="preserve"> </w:t>
            </w:r>
            <w:r w:rsidRPr="00AE4BAA">
              <w:rPr>
                <w:rFonts w:ascii="Times New Roman" w:hAnsi="Times New Roman"/>
              </w:rPr>
              <w:t>конкурсного</w:t>
            </w:r>
            <w:r w:rsidRPr="00AE4BAA">
              <w:rPr>
                <w:rFonts w:ascii="Times New Roman" w:hAnsi="Times New Roman"/>
                <w:spacing w:val="6"/>
              </w:rPr>
              <w:t xml:space="preserve"> </w:t>
            </w:r>
            <w:r w:rsidRPr="00AE4BAA">
              <w:rPr>
                <w:rFonts w:ascii="Times New Roman" w:hAnsi="Times New Roman"/>
              </w:rPr>
              <w:t>управляющего</w:t>
            </w:r>
          </w:p>
        </w:tc>
        <w:tc>
          <w:tcPr>
            <w:tcW w:w="4866" w:type="dxa"/>
          </w:tcPr>
          <w:p w:rsidR="006B0C85" w:rsidRPr="00AE4BAA" w:rsidRDefault="006B0C85" w:rsidP="006B0C85">
            <w:pPr>
              <w:adjustRightInd/>
              <w:spacing w:before="64"/>
              <w:ind w:left="142"/>
              <w:rPr>
                <w:rFonts w:ascii="Times New Roman" w:hAnsi="Times New Roman"/>
                <w:b/>
              </w:rPr>
            </w:pPr>
            <w:r w:rsidRPr="00AE4BAA">
              <w:rPr>
                <w:rFonts w:ascii="Times New Roman" w:hAnsi="Times New Roman"/>
                <w:b/>
              </w:rPr>
              <w:t>«15»</w:t>
            </w:r>
            <w:r w:rsidRPr="00AE4BAA">
              <w:rPr>
                <w:rFonts w:ascii="Times New Roman" w:hAnsi="Times New Roman"/>
                <w:b/>
                <w:spacing w:val="14"/>
              </w:rPr>
              <w:t xml:space="preserve"> </w:t>
            </w:r>
            <w:r w:rsidRPr="00AE4BAA">
              <w:rPr>
                <w:rFonts w:ascii="Times New Roman" w:hAnsi="Times New Roman"/>
                <w:b/>
              </w:rPr>
              <w:t>февраля</w:t>
            </w:r>
            <w:r w:rsidRPr="00AE4BAA">
              <w:rPr>
                <w:rFonts w:ascii="Times New Roman" w:hAnsi="Times New Roman"/>
                <w:b/>
                <w:spacing w:val="5"/>
              </w:rPr>
              <w:t xml:space="preserve"> </w:t>
            </w:r>
            <w:r w:rsidRPr="00AE4BAA">
              <w:rPr>
                <w:rFonts w:ascii="Times New Roman" w:hAnsi="Times New Roman"/>
                <w:b/>
              </w:rPr>
              <w:t>2021г.</w:t>
            </w:r>
          </w:p>
        </w:tc>
      </w:tr>
    </w:tbl>
    <w:p w:rsidR="006B0C85" w:rsidRPr="006B0C85" w:rsidRDefault="006B0C85" w:rsidP="006B0C85">
      <w:pPr>
        <w:adjustRightInd/>
        <w:rPr>
          <w:b/>
          <w:sz w:val="24"/>
          <w:szCs w:val="22"/>
          <w:lang w:eastAsia="en-US"/>
        </w:rPr>
      </w:pPr>
    </w:p>
    <w:p w:rsidR="006B0C85" w:rsidRPr="006B0C85" w:rsidRDefault="006B0C85" w:rsidP="006B0C85">
      <w:pPr>
        <w:adjustRightInd/>
        <w:spacing w:before="8"/>
        <w:rPr>
          <w:b/>
          <w:sz w:val="24"/>
          <w:szCs w:val="22"/>
          <w:lang w:eastAsia="en-US"/>
        </w:rPr>
      </w:pPr>
    </w:p>
    <w:p w:rsidR="006B0C85" w:rsidRPr="006B0C85" w:rsidRDefault="006B0C85" w:rsidP="006B0C85">
      <w:pPr>
        <w:adjustRightInd/>
        <w:ind w:left="161"/>
        <w:outlineLvl w:val="0"/>
        <w:rPr>
          <w:b/>
          <w:bCs/>
          <w:sz w:val="22"/>
          <w:szCs w:val="22"/>
          <w:lang w:eastAsia="en-US"/>
        </w:rPr>
      </w:pPr>
      <w:r w:rsidRPr="006B0C85">
        <w:rPr>
          <w:b/>
          <w:bCs/>
          <w:sz w:val="22"/>
          <w:szCs w:val="22"/>
          <w:lang w:eastAsia="en-US"/>
        </w:rPr>
        <w:t>СВЕДЕНИЯ</w:t>
      </w:r>
      <w:r w:rsidRPr="006B0C85">
        <w:rPr>
          <w:b/>
          <w:bCs/>
          <w:spacing w:val="4"/>
          <w:sz w:val="22"/>
          <w:szCs w:val="22"/>
          <w:lang w:eastAsia="en-US"/>
        </w:rPr>
        <w:t xml:space="preserve"> </w:t>
      </w:r>
      <w:r w:rsidRPr="006B0C85">
        <w:rPr>
          <w:b/>
          <w:bCs/>
          <w:sz w:val="22"/>
          <w:szCs w:val="22"/>
          <w:lang w:eastAsia="en-US"/>
        </w:rPr>
        <w:t>О</w:t>
      </w:r>
      <w:r w:rsidRPr="006B0C85">
        <w:rPr>
          <w:b/>
          <w:bCs/>
          <w:spacing w:val="7"/>
          <w:sz w:val="22"/>
          <w:szCs w:val="22"/>
          <w:lang w:eastAsia="en-US"/>
        </w:rPr>
        <w:t xml:space="preserve"> </w:t>
      </w:r>
      <w:r w:rsidRPr="006B0C85">
        <w:rPr>
          <w:b/>
          <w:bCs/>
          <w:sz w:val="22"/>
          <w:szCs w:val="22"/>
          <w:lang w:eastAsia="en-US"/>
        </w:rPr>
        <w:t>КОНКУРСНОМ УПРАВЛЯЮЩЕМ:</w:t>
      </w:r>
    </w:p>
    <w:tbl>
      <w:tblPr>
        <w:tblStyle w:val="TableNormal"/>
        <w:tblW w:w="0" w:type="auto"/>
        <w:tblInd w:w="16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6"/>
        <w:gridCol w:w="4881"/>
      </w:tblGrid>
      <w:tr w:rsidR="006B0C85" w:rsidRPr="006B0C85" w:rsidTr="00196B10">
        <w:trPr>
          <w:trHeight w:val="720"/>
        </w:trPr>
        <w:tc>
          <w:tcPr>
            <w:tcW w:w="5046" w:type="dxa"/>
            <w:shd w:val="clear" w:color="auto" w:fill="D9D9D9"/>
          </w:tcPr>
          <w:p w:rsidR="006B0C85" w:rsidRPr="00AE4BAA" w:rsidRDefault="006B0C85" w:rsidP="006B0C85">
            <w:pPr>
              <w:adjustRightInd/>
              <w:spacing w:line="240" w:lineRule="exact"/>
              <w:ind w:left="82"/>
              <w:rPr>
                <w:rFonts w:ascii="Times New Roman" w:hAnsi="Times New Roman"/>
              </w:rPr>
            </w:pPr>
            <w:r w:rsidRPr="00AE4BAA">
              <w:rPr>
                <w:rFonts w:ascii="Times New Roman" w:hAnsi="Times New Roman"/>
              </w:rPr>
              <w:t>ФИО</w:t>
            </w:r>
          </w:p>
        </w:tc>
        <w:tc>
          <w:tcPr>
            <w:tcW w:w="4881" w:type="dxa"/>
          </w:tcPr>
          <w:p w:rsidR="006B0C85" w:rsidRPr="00AE4BAA" w:rsidRDefault="006B0C85" w:rsidP="006B0C85">
            <w:pPr>
              <w:adjustRightInd/>
              <w:spacing w:line="240" w:lineRule="exact"/>
              <w:ind w:left="82"/>
              <w:rPr>
                <w:rFonts w:ascii="Times New Roman" w:hAnsi="Times New Roman"/>
                <w:b/>
              </w:rPr>
            </w:pPr>
            <w:r w:rsidRPr="00AE4BAA">
              <w:rPr>
                <w:rFonts w:ascii="Times New Roman" w:hAnsi="Times New Roman"/>
                <w:b/>
              </w:rPr>
              <w:t>Удовиченко</w:t>
            </w:r>
            <w:r w:rsidRPr="00AE4BAA">
              <w:rPr>
                <w:rFonts w:ascii="Times New Roman" w:hAnsi="Times New Roman"/>
                <w:b/>
                <w:spacing w:val="-2"/>
              </w:rPr>
              <w:t xml:space="preserve"> </w:t>
            </w:r>
            <w:r w:rsidRPr="00AE4BAA">
              <w:rPr>
                <w:rFonts w:ascii="Times New Roman" w:hAnsi="Times New Roman"/>
                <w:b/>
              </w:rPr>
              <w:t>Елена</w:t>
            </w:r>
            <w:r w:rsidRPr="00AE4BAA">
              <w:rPr>
                <w:rFonts w:ascii="Times New Roman" w:hAnsi="Times New Roman"/>
                <w:b/>
                <w:spacing w:val="-1"/>
              </w:rPr>
              <w:t xml:space="preserve"> </w:t>
            </w:r>
            <w:r w:rsidRPr="00AE4BAA">
              <w:rPr>
                <w:rFonts w:ascii="Times New Roman" w:hAnsi="Times New Roman"/>
                <w:b/>
              </w:rPr>
              <w:t>Станиславовна</w:t>
            </w:r>
          </w:p>
        </w:tc>
      </w:tr>
      <w:tr w:rsidR="006B0C85" w:rsidRPr="006B0C85" w:rsidTr="00196B10">
        <w:trPr>
          <w:trHeight w:val="750"/>
        </w:trPr>
        <w:tc>
          <w:tcPr>
            <w:tcW w:w="5046" w:type="dxa"/>
            <w:shd w:val="clear" w:color="auto" w:fill="D9D9D9"/>
          </w:tcPr>
          <w:p w:rsidR="006B0C85" w:rsidRPr="00AE4BAA" w:rsidRDefault="006B0C85" w:rsidP="006B0C85">
            <w:pPr>
              <w:adjustRightInd/>
              <w:spacing w:line="240" w:lineRule="exact"/>
              <w:ind w:left="82"/>
              <w:rPr>
                <w:rFonts w:ascii="Times New Roman" w:hAnsi="Times New Roman"/>
                <w:lang w:val="ru-RU"/>
              </w:rPr>
            </w:pPr>
            <w:r w:rsidRPr="00AE4BAA">
              <w:rPr>
                <w:rFonts w:ascii="Times New Roman" w:hAnsi="Times New Roman"/>
                <w:lang w:val="ru-RU"/>
              </w:rPr>
              <w:t xml:space="preserve">Наименование   </w:t>
            </w:r>
            <w:r w:rsidRPr="00AE4BAA">
              <w:rPr>
                <w:rFonts w:ascii="Times New Roman" w:hAnsi="Times New Roman"/>
                <w:spacing w:val="54"/>
                <w:lang w:val="ru-RU"/>
              </w:rPr>
              <w:t xml:space="preserve"> </w:t>
            </w:r>
            <w:r w:rsidRPr="00AE4BAA">
              <w:rPr>
                <w:rFonts w:ascii="Times New Roman" w:hAnsi="Times New Roman"/>
                <w:lang w:val="ru-RU"/>
              </w:rPr>
              <w:t xml:space="preserve">саморегулируемой   </w:t>
            </w:r>
            <w:r w:rsidRPr="00AE4BAA">
              <w:rPr>
                <w:rFonts w:ascii="Times New Roman" w:hAnsi="Times New Roman"/>
                <w:spacing w:val="25"/>
                <w:lang w:val="ru-RU"/>
              </w:rPr>
              <w:t xml:space="preserve"> </w:t>
            </w:r>
            <w:r w:rsidRPr="00AE4BAA">
              <w:rPr>
                <w:rFonts w:ascii="Times New Roman" w:hAnsi="Times New Roman"/>
                <w:lang w:val="ru-RU"/>
              </w:rPr>
              <w:t>организации</w:t>
            </w:r>
          </w:p>
          <w:p w:rsidR="006B0C85" w:rsidRPr="00AE4BAA" w:rsidRDefault="006B0C85" w:rsidP="006B0C85">
            <w:pPr>
              <w:tabs>
                <w:tab w:val="left" w:pos="1610"/>
                <w:tab w:val="left" w:pos="4173"/>
              </w:tabs>
              <w:adjustRightInd/>
              <w:spacing w:line="250" w:lineRule="atLeast"/>
              <w:ind w:left="82" w:right="49"/>
              <w:rPr>
                <w:rFonts w:ascii="Times New Roman" w:hAnsi="Times New Roman"/>
                <w:lang w:val="ru-RU"/>
              </w:rPr>
            </w:pPr>
            <w:r w:rsidRPr="00AE4BAA">
              <w:rPr>
                <w:rFonts w:ascii="Times New Roman" w:hAnsi="Times New Roman"/>
                <w:lang w:val="ru-RU"/>
              </w:rPr>
              <w:t>арбитражных</w:t>
            </w:r>
            <w:r w:rsidRPr="00AE4BAA">
              <w:rPr>
                <w:rFonts w:ascii="Times New Roman" w:hAnsi="Times New Roman"/>
                <w:lang w:val="ru-RU"/>
              </w:rPr>
              <w:tab/>
              <w:t xml:space="preserve">управляющих,   </w:t>
            </w:r>
            <w:r w:rsidRPr="00AE4BAA">
              <w:rPr>
                <w:rFonts w:ascii="Times New Roman" w:hAnsi="Times New Roman"/>
                <w:spacing w:val="37"/>
                <w:lang w:val="ru-RU"/>
              </w:rPr>
              <w:t xml:space="preserve"> </w:t>
            </w:r>
            <w:r w:rsidRPr="00AE4BAA">
              <w:rPr>
                <w:rFonts w:ascii="Times New Roman" w:hAnsi="Times New Roman"/>
                <w:lang w:val="ru-RU"/>
              </w:rPr>
              <w:t>членом</w:t>
            </w:r>
            <w:r w:rsidRPr="00AE4BAA">
              <w:rPr>
                <w:rFonts w:ascii="Times New Roman" w:hAnsi="Times New Roman"/>
                <w:lang w:val="ru-RU"/>
              </w:rPr>
              <w:tab/>
              <w:t>которой</w:t>
            </w:r>
            <w:r w:rsidRPr="00AE4BAA">
              <w:rPr>
                <w:rFonts w:ascii="Times New Roman" w:hAnsi="Times New Roman"/>
                <w:spacing w:val="-52"/>
                <w:lang w:val="ru-RU"/>
              </w:rPr>
              <w:t xml:space="preserve"> </w:t>
            </w:r>
            <w:r w:rsidRPr="00AE4BAA">
              <w:rPr>
                <w:rFonts w:ascii="Times New Roman" w:hAnsi="Times New Roman"/>
                <w:lang w:val="ru-RU"/>
              </w:rPr>
              <w:t>является</w:t>
            </w:r>
            <w:r w:rsidRPr="00AE4BAA">
              <w:rPr>
                <w:rFonts w:ascii="Times New Roman" w:hAnsi="Times New Roman"/>
                <w:spacing w:val="-8"/>
                <w:lang w:val="ru-RU"/>
              </w:rPr>
              <w:t xml:space="preserve"> </w:t>
            </w:r>
            <w:r w:rsidRPr="00AE4BAA">
              <w:rPr>
                <w:rFonts w:ascii="Times New Roman" w:hAnsi="Times New Roman"/>
                <w:lang w:val="ru-RU"/>
              </w:rPr>
              <w:t>арбитражный</w:t>
            </w:r>
            <w:r w:rsidRPr="00AE4BAA">
              <w:rPr>
                <w:rFonts w:ascii="Times New Roman" w:hAnsi="Times New Roman"/>
                <w:spacing w:val="-9"/>
                <w:lang w:val="ru-RU"/>
              </w:rPr>
              <w:t xml:space="preserve"> </w:t>
            </w:r>
            <w:r w:rsidRPr="00AE4BAA">
              <w:rPr>
                <w:rFonts w:ascii="Times New Roman" w:hAnsi="Times New Roman"/>
                <w:lang w:val="ru-RU"/>
              </w:rPr>
              <w:t>управляющий</w:t>
            </w:r>
          </w:p>
        </w:tc>
        <w:tc>
          <w:tcPr>
            <w:tcW w:w="4881" w:type="dxa"/>
            <w:vAlign w:val="center"/>
          </w:tcPr>
          <w:p w:rsidR="006B0C85" w:rsidRPr="00AE4BAA" w:rsidRDefault="006B0C85" w:rsidP="006B0C85">
            <w:pPr>
              <w:adjustRightInd/>
              <w:spacing w:line="240" w:lineRule="exact"/>
              <w:ind w:left="82"/>
              <w:rPr>
                <w:rFonts w:ascii="Times New Roman" w:hAnsi="Times New Roman"/>
                <w:b/>
              </w:rPr>
            </w:pPr>
            <w:proofErr w:type="spellStart"/>
            <w:r w:rsidRPr="00AE4BAA">
              <w:rPr>
                <w:rFonts w:ascii="Times New Roman" w:hAnsi="Times New Roman"/>
                <w:b/>
              </w:rPr>
              <w:t>Ассоциация</w:t>
            </w:r>
            <w:proofErr w:type="spellEnd"/>
            <w:r w:rsidRPr="00AE4BAA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AE4BAA">
              <w:rPr>
                <w:rFonts w:ascii="Times New Roman" w:hAnsi="Times New Roman"/>
                <w:b/>
              </w:rPr>
              <w:t>Арбитражных</w:t>
            </w:r>
            <w:proofErr w:type="spellEnd"/>
            <w:r w:rsidRPr="00AE4BAA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AE4BAA">
              <w:rPr>
                <w:rFonts w:ascii="Times New Roman" w:hAnsi="Times New Roman"/>
                <w:b/>
              </w:rPr>
              <w:t>Управляющих</w:t>
            </w:r>
            <w:proofErr w:type="spellEnd"/>
            <w:r w:rsidRPr="00AE4BAA">
              <w:rPr>
                <w:rFonts w:ascii="Times New Roman" w:hAnsi="Times New Roman"/>
                <w:b/>
              </w:rPr>
              <w:t xml:space="preserve"> "СИРИУС"</w:t>
            </w:r>
          </w:p>
        </w:tc>
      </w:tr>
      <w:tr w:rsidR="006B0C85" w:rsidRPr="006B0C85" w:rsidTr="00196B10">
        <w:trPr>
          <w:trHeight w:val="751"/>
        </w:trPr>
        <w:tc>
          <w:tcPr>
            <w:tcW w:w="5046" w:type="dxa"/>
            <w:shd w:val="clear" w:color="auto" w:fill="D9D9D9"/>
          </w:tcPr>
          <w:p w:rsidR="006B0C85" w:rsidRPr="00AE4BAA" w:rsidRDefault="006B0C85" w:rsidP="006B0C85">
            <w:pPr>
              <w:tabs>
                <w:tab w:val="left" w:pos="1071"/>
                <w:tab w:val="left" w:pos="1521"/>
                <w:tab w:val="left" w:pos="2048"/>
                <w:tab w:val="left" w:pos="2286"/>
                <w:tab w:val="left" w:pos="3067"/>
                <w:tab w:val="left" w:pos="3830"/>
                <w:tab w:val="left" w:pos="4250"/>
              </w:tabs>
              <w:adjustRightInd/>
              <w:spacing w:line="242" w:lineRule="auto"/>
              <w:ind w:left="82" w:right="51"/>
              <w:rPr>
                <w:rFonts w:ascii="Times New Roman" w:hAnsi="Times New Roman"/>
                <w:lang w:val="ru-RU"/>
              </w:rPr>
            </w:pPr>
            <w:r w:rsidRPr="00AE4BAA">
              <w:rPr>
                <w:rFonts w:ascii="Times New Roman" w:hAnsi="Times New Roman"/>
                <w:lang w:val="ru-RU"/>
              </w:rPr>
              <w:t>Номер</w:t>
            </w:r>
            <w:r w:rsidRPr="00AE4BAA">
              <w:rPr>
                <w:rFonts w:ascii="Times New Roman" w:hAnsi="Times New Roman"/>
                <w:lang w:val="ru-RU"/>
              </w:rPr>
              <w:tab/>
              <w:t>и</w:t>
            </w:r>
            <w:r w:rsidRPr="00AE4BAA">
              <w:rPr>
                <w:rFonts w:ascii="Times New Roman" w:hAnsi="Times New Roman"/>
                <w:lang w:val="ru-RU"/>
              </w:rPr>
              <w:tab/>
              <w:t>дата</w:t>
            </w:r>
            <w:r w:rsidRPr="00AE4BAA">
              <w:rPr>
                <w:rFonts w:ascii="Times New Roman" w:hAnsi="Times New Roman"/>
                <w:lang w:val="ru-RU"/>
              </w:rPr>
              <w:tab/>
            </w:r>
            <w:r w:rsidRPr="00AE4BAA">
              <w:rPr>
                <w:rFonts w:ascii="Times New Roman" w:hAnsi="Times New Roman"/>
                <w:lang w:val="ru-RU"/>
              </w:rPr>
              <w:tab/>
              <w:t>регистрации</w:t>
            </w:r>
            <w:r w:rsidRPr="00AE4BAA">
              <w:rPr>
                <w:rFonts w:ascii="Times New Roman" w:hAnsi="Times New Roman"/>
                <w:lang w:val="ru-RU"/>
              </w:rPr>
              <w:tab/>
              <w:t>в</w:t>
            </w:r>
            <w:r w:rsidRPr="00AE4BAA">
              <w:rPr>
                <w:rFonts w:ascii="Times New Roman" w:hAnsi="Times New Roman"/>
                <w:lang w:val="ru-RU"/>
              </w:rPr>
              <w:tab/>
              <w:t>едином</w:t>
            </w:r>
            <w:r w:rsidRPr="00AE4BAA">
              <w:rPr>
                <w:rFonts w:ascii="Times New Roman" w:hAnsi="Times New Roman"/>
                <w:spacing w:val="-52"/>
                <w:lang w:val="ru-RU"/>
              </w:rPr>
              <w:t xml:space="preserve"> </w:t>
            </w:r>
            <w:r w:rsidRPr="00AE4BAA">
              <w:rPr>
                <w:rFonts w:ascii="Times New Roman" w:hAnsi="Times New Roman"/>
                <w:lang w:val="ru-RU"/>
              </w:rPr>
              <w:t>государственном</w:t>
            </w:r>
            <w:r w:rsidRPr="00AE4BAA">
              <w:rPr>
                <w:rFonts w:ascii="Times New Roman" w:hAnsi="Times New Roman"/>
                <w:lang w:val="ru-RU"/>
              </w:rPr>
              <w:tab/>
              <w:t>реестре</w:t>
            </w:r>
            <w:r w:rsidRPr="00AE4BAA">
              <w:rPr>
                <w:rFonts w:ascii="Times New Roman" w:hAnsi="Times New Roman"/>
                <w:lang w:val="ru-RU"/>
              </w:rPr>
              <w:tab/>
              <w:t>саморегулируемых</w:t>
            </w:r>
          </w:p>
          <w:p w:rsidR="006B0C85" w:rsidRPr="00AE4BAA" w:rsidRDefault="006B0C85" w:rsidP="006B0C85">
            <w:pPr>
              <w:adjustRightInd/>
              <w:spacing w:line="232" w:lineRule="exact"/>
              <w:ind w:left="82"/>
              <w:rPr>
                <w:rFonts w:ascii="Times New Roman" w:hAnsi="Times New Roman"/>
              </w:rPr>
            </w:pPr>
            <w:proofErr w:type="spellStart"/>
            <w:r w:rsidRPr="00AE4BAA">
              <w:rPr>
                <w:rFonts w:ascii="Times New Roman" w:hAnsi="Times New Roman"/>
              </w:rPr>
              <w:t>организаций</w:t>
            </w:r>
            <w:proofErr w:type="spellEnd"/>
            <w:r w:rsidRPr="00AE4BAA">
              <w:rPr>
                <w:rFonts w:ascii="Times New Roman" w:hAnsi="Times New Roman"/>
                <w:spacing w:val="5"/>
              </w:rPr>
              <w:t xml:space="preserve"> </w:t>
            </w:r>
            <w:proofErr w:type="spellStart"/>
            <w:r w:rsidRPr="00AE4BAA">
              <w:rPr>
                <w:rFonts w:ascii="Times New Roman" w:hAnsi="Times New Roman"/>
              </w:rPr>
              <w:t>арбитражных</w:t>
            </w:r>
            <w:proofErr w:type="spellEnd"/>
            <w:r w:rsidRPr="00AE4BAA">
              <w:rPr>
                <w:rFonts w:ascii="Times New Roman" w:hAnsi="Times New Roman"/>
                <w:spacing w:val="-5"/>
              </w:rPr>
              <w:t xml:space="preserve"> </w:t>
            </w:r>
            <w:proofErr w:type="spellStart"/>
            <w:r w:rsidRPr="00AE4BAA">
              <w:rPr>
                <w:rFonts w:ascii="Times New Roman" w:hAnsi="Times New Roman"/>
              </w:rPr>
              <w:t>управляющих</w:t>
            </w:r>
            <w:proofErr w:type="spellEnd"/>
          </w:p>
        </w:tc>
        <w:tc>
          <w:tcPr>
            <w:tcW w:w="4881" w:type="dxa"/>
            <w:vAlign w:val="center"/>
          </w:tcPr>
          <w:p w:rsidR="006B0C85" w:rsidRPr="00AE4BAA" w:rsidRDefault="006B0C85" w:rsidP="006B0C85">
            <w:pPr>
              <w:adjustRightInd/>
              <w:spacing w:line="241" w:lineRule="exact"/>
              <w:ind w:left="142"/>
              <w:rPr>
                <w:rFonts w:ascii="Times New Roman" w:hAnsi="Times New Roman"/>
                <w:b/>
              </w:rPr>
            </w:pPr>
            <w:r w:rsidRPr="00AE4BAA">
              <w:rPr>
                <w:rFonts w:ascii="Times New Roman" w:hAnsi="Times New Roman"/>
                <w:b/>
              </w:rPr>
              <w:t xml:space="preserve">  № 17/22  от 25.05.2022г.</w:t>
            </w:r>
          </w:p>
        </w:tc>
      </w:tr>
      <w:tr w:rsidR="00AE4BAA" w:rsidRPr="006B0C85" w:rsidTr="008D4D03">
        <w:trPr>
          <w:trHeight w:val="750"/>
        </w:trPr>
        <w:tc>
          <w:tcPr>
            <w:tcW w:w="5046" w:type="dxa"/>
            <w:shd w:val="clear" w:color="auto" w:fill="D9D9D9"/>
          </w:tcPr>
          <w:p w:rsidR="00AE4BAA" w:rsidRPr="00AE4BAA" w:rsidRDefault="00AE4BAA" w:rsidP="00AE4BAA">
            <w:pPr>
              <w:adjustRightInd/>
              <w:spacing w:before="12" w:line="228" w:lineRule="auto"/>
              <w:ind w:left="82"/>
              <w:rPr>
                <w:rFonts w:ascii="Times New Roman" w:hAnsi="Times New Roman"/>
                <w:lang w:val="ru-RU"/>
              </w:rPr>
            </w:pPr>
            <w:r w:rsidRPr="00AE4BAA">
              <w:rPr>
                <w:rFonts w:ascii="Times New Roman" w:hAnsi="Times New Roman"/>
                <w:lang w:val="ru-RU"/>
              </w:rPr>
              <w:t>Наименование</w:t>
            </w:r>
            <w:r w:rsidRPr="00AE4BAA">
              <w:rPr>
                <w:rFonts w:ascii="Times New Roman" w:hAnsi="Times New Roman"/>
                <w:spacing w:val="11"/>
                <w:lang w:val="ru-RU"/>
              </w:rPr>
              <w:t xml:space="preserve"> </w:t>
            </w:r>
            <w:r w:rsidRPr="00AE4BAA">
              <w:rPr>
                <w:rFonts w:ascii="Times New Roman" w:hAnsi="Times New Roman"/>
                <w:lang w:val="ru-RU"/>
              </w:rPr>
              <w:t>страховой</w:t>
            </w:r>
            <w:r w:rsidRPr="00AE4BAA">
              <w:rPr>
                <w:rFonts w:ascii="Times New Roman" w:hAnsi="Times New Roman"/>
                <w:spacing w:val="5"/>
                <w:lang w:val="ru-RU"/>
              </w:rPr>
              <w:t xml:space="preserve"> </w:t>
            </w:r>
            <w:r w:rsidRPr="00AE4BAA">
              <w:rPr>
                <w:rFonts w:ascii="Times New Roman" w:hAnsi="Times New Roman"/>
                <w:lang w:val="ru-RU"/>
              </w:rPr>
              <w:t>организации,</w:t>
            </w:r>
            <w:r w:rsidRPr="00AE4BAA">
              <w:rPr>
                <w:rFonts w:ascii="Times New Roman" w:hAnsi="Times New Roman"/>
                <w:spacing w:val="51"/>
                <w:lang w:val="ru-RU"/>
              </w:rPr>
              <w:t xml:space="preserve"> </w:t>
            </w:r>
            <w:r w:rsidRPr="00AE4BAA">
              <w:rPr>
                <w:rFonts w:ascii="Times New Roman" w:hAnsi="Times New Roman"/>
                <w:lang w:val="ru-RU"/>
              </w:rPr>
              <w:t>с</w:t>
            </w:r>
            <w:r w:rsidRPr="00AE4BAA">
              <w:rPr>
                <w:rFonts w:ascii="Times New Roman" w:hAnsi="Times New Roman"/>
                <w:spacing w:val="53"/>
                <w:lang w:val="ru-RU"/>
              </w:rPr>
              <w:t xml:space="preserve"> </w:t>
            </w:r>
            <w:r w:rsidRPr="00AE4BAA">
              <w:rPr>
                <w:rFonts w:ascii="Times New Roman" w:hAnsi="Times New Roman"/>
                <w:spacing w:val="12"/>
                <w:lang w:val="ru-RU"/>
              </w:rPr>
              <w:t>которой</w:t>
            </w:r>
            <w:r w:rsidRPr="00AE4BAA">
              <w:rPr>
                <w:rFonts w:ascii="Times New Roman" w:hAnsi="Times New Roman"/>
                <w:spacing w:val="-52"/>
                <w:lang w:val="ru-RU"/>
              </w:rPr>
              <w:t xml:space="preserve"> </w:t>
            </w:r>
            <w:r w:rsidRPr="00AE4BAA">
              <w:rPr>
                <w:rFonts w:ascii="Times New Roman" w:hAnsi="Times New Roman"/>
                <w:lang w:val="ru-RU"/>
              </w:rPr>
              <w:t>заключен</w:t>
            </w:r>
            <w:r w:rsidRPr="00AE4BAA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AE4BAA">
              <w:rPr>
                <w:rFonts w:ascii="Times New Roman" w:hAnsi="Times New Roman"/>
                <w:lang w:val="ru-RU"/>
              </w:rPr>
              <w:t>договор</w:t>
            </w:r>
            <w:r w:rsidRPr="00AE4BAA">
              <w:rPr>
                <w:rFonts w:ascii="Times New Roman" w:hAnsi="Times New Roman"/>
                <w:spacing w:val="15"/>
                <w:lang w:val="ru-RU"/>
              </w:rPr>
              <w:t xml:space="preserve"> </w:t>
            </w:r>
            <w:r w:rsidRPr="00AE4BAA">
              <w:rPr>
                <w:rFonts w:ascii="Times New Roman" w:hAnsi="Times New Roman"/>
                <w:lang w:val="ru-RU"/>
              </w:rPr>
              <w:t>о</w:t>
            </w:r>
            <w:r w:rsidRPr="00AE4BAA">
              <w:rPr>
                <w:rFonts w:ascii="Times New Roman" w:hAnsi="Times New Roman"/>
                <w:spacing w:val="42"/>
                <w:lang w:val="ru-RU"/>
              </w:rPr>
              <w:t xml:space="preserve"> </w:t>
            </w:r>
            <w:r w:rsidRPr="00AE4BAA">
              <w:rPr>
                <w:rFonts w:ascii="Times New Roman" w:hAnsi="Times New Roman"/>
                <w:lang w:val="ru-RU"/>
              </w:rPr>
              <w:t>страховании</w:t>
            </w:r>
            <w:r w:rsidRPr="00AE4BAA">
              <w:rPr>
                <w:rFonts w:ascii="Times New Roman" w:hAnsi="Times New Roman"/>
                <w:spacing w:val="28"/>
                <w:lang w:val="ru-RU"/>
              </w:rPr>
              <w:t xml:space="preserve"> </w:t>
            </w:r>
            <w:r w:rsidRPr="00AE4BAA">
              <w:rPr>
                <w:rFonts w:ascii="Times New Roman" w:hAnsi="Times New Roman"/>
                <w:lang w:val="ru-RU"/>
              </w:rPr>
              <w:t>ответственно</w:t>
            </w:r>
            <w:r w:rsidRPr="00AE4BAA">
              <w:rPr>
                <w:rFonts w:ascii="Times New Roman" w:hAnsi="Times New Roman"/>
                <w:spacing w:val="-16"/>
                <w:lang w:val="ru-RU"/>
              </w:rPr>
              <w:t xml:space="preserve"> </w:t>
            </w:r>
            <w:proofErr w:type="spellStart"/>
            <w:r w:rsidRPr="00AE4BAA">
              <w:rPr>
                <w:rFonts w:ascii="Times New Roman" w:hAnsi="Times New Roman"/>
                <w:lang w:val="ru-RU"/>
              </w:rPr>
              <w:t>сти</w:t>
            </w:r>
            <w:proofErr w:type="spellEnd"/>
          </w:p>
          <w:p w:rsidR="00AE4BAA" w:rsidRPr="00AE4BAA" w:rsidRDefault="00AE4BAA" w:rsidP="00AE4BAA">
            <w:pPr>
              <w:adjustRightInd/>
              <w:spacing w:before="5" w:line="233" w:lineRule="exact"/>
              <w:ind w:left="82"/>
              <w:rPr>
                <w:rFonts w:ascii="Times New Roman" w:hAnsi="Times New Roman"/>
              </w:rPr>
            </w:pPr>
            <w:proofErr w:type="spellStart"/>
            <w:r w:rsidRPr="00AE4BAA">
              <w:rPr>
                <w:rFonts w:ascii="Times New Roman" w:hAnsi="Times New Roman"/>
              </w:rPr>
              <w:t>арбитражного</w:t>
            </w:r>
            <w:proofErr w:type="spellEnd"/>
            <w:r w:rsidRPr="00AE4BAA">
              <w:rPr>
                <w:rFonts w:ascii="Times New Roman" w:hAnsi="Times New Roman"/>
              </w:rPr>
              <w:t xml:space="preserve"> </w:t>
            </w:r>
            <w:proofErr w:type="spellStart"/>
            <w:r w:rsidRPr="00AE4BAA">
              <w:rPr>
                <w:rFonts w:ascii="Times New Roman" w:hAnsi="Times New Roman"/>
              </w:rPr>
              <w:t>управляющего</w:t>
            </w:r>
            <w:proofErr w:type="spellEnd"/>
          </w:p>
        </w:tc>
        <w:tc>
          <w:tcPr>
            <w:tcW w:w="4881" w:type="dxa"/>
          </w:tcPr>
          <w:p w:rsidR="00AE4BAA" w:rsidRPr="00AE4BAA" w:rsidRDefault="00AE4BAA" w:rsidP="00AE4BAA">
            <w:pPr>
              <w:rPr>
                <w:rFonts w:ascii="Times New Roman" w:hAnsi="Times New Roman"/>
              </w:rPr>
            </w:pPr>
            <w:r w:rsidRPr="00AE4BAA">
              <w:rPr>
                <w:rFonts w:ascii="Times New Roman" w:hAnsi="Times New Roman"/>
                <w:b/>
              </w:rPr>
              <w:t>ООО «</w:t>
            </w:r>
            <w:proofErr w:type="spellStart"/>
            <w:r w:rsidRPr="00AE4BAA">
              <w:rPr>
                <w:rFonts w:ascii="Times New Roman" w:hAnsi="Times New Roman"/>
                <w:b/>
              </w:rPr>
              <w:t>Британская</w:t>
            </w:r>
            <w:proofErr w:type="spellEnd"/>
            <w:r w:rsidRPr="00AE4BAA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AE4BAA">
              <w:rPr>
                <w:rFonts w:ascii="Times New Roman" w:hAnsi="Times New Roman"/>
                <w:b/>
              </w:rPr>
              <w:t>Страховая</w:t>
            </w:r>
            <w:proofErr w:type="spellEnd"/>
            <w:r w:rsidRPr="00AE4BAA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AE4BAA">
              <w:rPr>
                <w:rFonts w:ascii="Times New Roman" w:hAnsi="Times New Roman"/>
                <w:b/>
              </w:rPr>
              <w:t>компания</w:t>
            </w:r>
            <w:proofErr w:type="spellEnd"/>
            <w:r w:rsidRPr="00AE4BAA">
              <w:rPr>
                <w:rFonts w:ascii="Times New Roman" w:hAnsi="Times New Roman"/>
                <w:b/>
              </w:rPr>
              <w:t>»</w:t>
            </w:r>
          </w:p>
        </w:tc>
      </w:tr>
      <w:tr w:rsidR="00AE4BAA" w:rsidRPr="006B0C85" w:rsidTr="008D4D03">
        <w:trPr>
          <w:trHeight w:val="766"/>
        </w:trPr>
        <w:tc>
          <w:tcPr>
            <w:tcW w:w="5046" w:type="dxa"/>
            <w:shd w:val="clear" w:color="auto" w:fill="D9D9D9"/>
          </w:tcPr>
          <w:p w:rsidR="00AE4BAA" w:rsidRPr="00AE4BAA" w:rsidRDefault="00AE4BAA" w:rsidP="00AE4BAA">
            <w:pPr>
              <w:tabs>
                <w:tab w:val="left" w:pos="1042"/>
                <w:tab w:val="left" w:pos="2274"/>
                <w:tab w:val="left" w:pos="3922"/>
                <w:tab w:val="left" w:pos="4657"/>
              </w:tabs>
              <w:adjustRightInd/>
              <w:spacing w:before="3"/>
              <w:ind w:left="82" w:right="49"/>
              <w:rPr>
                <w:rFonts w:ascii="Times New Roman" w:hAnsi="Times New Roman"/>
                <w:b/>
                <w:lang w:val="ru-RU"/>
              </w:rPr>
            </w:pPr>
            <w:r w:rsidRPr="00AE4BAA">
              <w:rPr>
                <w:rFonts w:ascii="Times New Roman" w:hAnsi="Times New Roman"/>
                <w:b/>
                <w:lang w:val="ru-RU"/>
              </w:rPr>
              <w:t>Номер</w:t>
            </w:r>
            <w:r w:rsidRPr="00AE4BAA">
              <w:rPr>
                <w:rFonts w:ascii="Times New Roman" w:hAnsi="Times New Roman"/>
                <w:b/>
                <w:lang w:val="ru-RU"/>
              </w:rPr>
              <w:tab/>
              <w:t>договора</w:t>
            </w:r>
            <w:r w:rsidRPr="00AE4BAA">
              <w:rPr>
                <w:rFonts w:ascii="Times New Roman" w:hAnsi="Times New Roman"/>
                <w:b/>
                <w:lang w:val="ru-RU"/>
              </w:rPr>
              <w:tab/>
              <w:t>страхования,</w:t>
            </w:r>
            <w:r w:rsidRPr="00AE4BAA">
              <w:rPr>
                <w:rFonts w:ascii="Times New Roman" w:hAnsi="Times New Roman"/>
                <w:b/>
                <w:lang w:val="ru-RU"/>
              </w:rPr>
              <w:tab/>
              <w:t>дата</w:t>
            </w:r>
            <w:r w:rsidRPr="00AE4BAA">
              <w:rPr>
                <w:rFonts w:ascii="Times New Roman" w:hAnsi="Times New Roman"/>
                <w:b/>
                <w:lang w:val="ru-RU"/>
              </w:rPr>
              <w:tab/>
              <w:t>его</w:t>
            </w:r>
            <w:r w:rsidRPr="00AE4BAA">
              <w:rPr>
                <w:rFonts w:ascii="Times New Roman" w:hAnsi="Times New Roman"/>
                <w:b/>
                <w:spacing w:val="-52"/>
                <w:lang w:val="ru-RU"/>
              </w:rPr>
              <w:t xml:space="preserve"> </w:t>
            </w:r>
            <w:r w:rsidRPr="00AE4BAA">
              <w:rPr>
                <w:rFonts w:ascii="Times New Roman" w:hAnsi="Times New Roman"/>
                <w:b/>
                <w:lang w:val="ru-RU"/>
              </w:rPr>
              <w:t>заключения</w:t>
            </w:r>
            <w:r w:rsidRPr="00AE4BAA">
              <w:rPr>
                <w:rFonts w:ascii="Times New Roman" w:hAnsi="Times New Roman"/>
                <w:b/>
                <w:spacing w:val="-11"/>
                <w:lang w:val="ru-RU"/>
              </w:rPr>
              <w:t xml:space="preserve"> </w:t>
            </w:r>
            <w:r w:rsidRPr="00AE4BAA">
              <w:rPr>
                <w:rFonts w:ascii="Times New Roman" w:hAnsi="Times New Roman"/>
                <w:b/>
                <w:lang w:val="ru-RU"/>
              </w:rPr>
              <w:t>и</w:t>
            </w:r>
            <w:r w:rsidRPr="00AE4BAA">
              <w:rPr>
                <w:rFonts w:ascii="Times New Roman" w:hAnsi="Times New Roman"/>
                <w:b/>
                <w:spacing w:val="-3"/>
                <w:lang w:val="ru-RU"/>
              </w:rPr>
              <w:t xml:space="preserve"> </w:t>
            </w:r>
            <w:r w:rsidRPr="00AE4BAA">
              <w:rPr>
                <w:rFonts w:ascii="Times New Roman" w:hAnsi="Times New Roman"/>
                <w:b/>
                <w:lang w:val="ru-RU"/>
              </w:rPr>
              <w:t>срок</w:t>
            </w:r>
            <w:r w:rsidRPr="00AE4BAA">
              <w:rPr>
                <w:rFonts w:ascii="Times New Roman" w:hAnsi="Times New Roman"/>
                <w:b/>
                <w:spacing w:val="-19"/>
                <w:lang w:val="ru-RU"/>
              </w:rPr>
              <w:t xml:space="preserve"> </w:t>
            </w:r>
            <w:r w:rsidRPr="00AE4BAA">
              <w:rPr>
                <w:rFonts w:ascii="Times New Roman" w:hAnsi="Times New Roman"/>
                <w:b/>
                <w:lang w:val="ru-RU"/>
              </w:rPr>
              <w:t>действия</w:t>
            </w:r>
          </w:p>
        </w:tc>
        <w:tc>
          <w:tcPr>
            <w:tcW w:w="4881" w:type="dxa"/>
          </w:tcPr>
          <w:p w:rsidR="00AE4BAA" w:rsidRPr="00AE4BAA" w:rsidRDefault="00AE4BAA" w:rsidP="00AE4BAA">
            <w:pPr>
              <w:rPr>
                <w:rFonts w:ascii="Times New Roman" w:hAnsi="Times New Roman"/>
                <w:lang w:val="ru-RU"/>
              </w:rPr>
            </w:pPr>
            <w:r w:rsidRPr="00AE4BAA">
              <w:rPr>
                <w:rFonts w:ascii="Times New Roman" w:hAnsi="Times New Roman"/>
                <w:b/>
                <w:lang w:val="ru-RU"/>
              </w:rPr>
              <w:t>№ ОАУ № 0849/700/23 от 08.02.2023г.</w:t>
            </w:r>
            <w:r w:rsidRPr="00AE4BAA">
              <w:rPr>
                <w:rFonts w:ascii="Times New Roman" w:hAnsi="Times New Roman"/>
                <w:lang w:val="ru-RU"/>
              </w:rPr>
              <w:t xml:space="preserve"> </w:t>
            </w:r>
            <w:r w:rsidRPr="00AE4BAA">
              <w:rPr>
                <w:rFonts w:ascii="Times New Roman" w:hAnsi="Times New Roman"/>
                <w:b/>
                <w:lang w:val="ru-RU"/>
              </w:rPr>
              <w:t>Срок действия:   с 08.02.2023г. по 07.02.2024г. (обе даты включительно)</w:t>
            </w:r>
          </w:p>
        </w:tc>
      </w:tr>
      <w:tr w:rsidR="006B0C85" w:rsidRPr="006B0C85" w:rsidTr="00196B10">
        <w:trPr>
          <w:trHeight w:val="490"/>
        </w:trPr>
        <w:tc>
          <w:tcPr>
            <w:tcW w:w="5046" w:type="dxa"/>
            <w:tcBorders>
              <w:bottom w:val="single" w:sz="8" w:space="0" w:color="000000"/>
            </w:tcBorders>
            <w:shd w:val="clear" w:color="auto" w:fill="D9D9D9"/>
          </w:tcPr>
          <w:p w:rsidR="006B0C85" w:rsidRPr="00AE4BAA" w:rsidRDefault="006B0C85" w:rsidP="006B0C85">
            <w:pPr>
              <w:adjustRightInd/>
              <w:spacing w:line="238" w:lineRule="exact"/>
              <w:ind w:left="82"/>
              <w:rPr>
                <w:rFonts w:ascii="Times New Roman" w:hAnsi="Times New Roman"/>
                <w:lang w:val="ru-RU"/>
              </w:rPr>
            </w:pPr>
            <w:r w:rsidRPr="00AE4BAA">
              <w:rPr>
                <w:rFonts w:ascii="Times New Roman" w:hAnsi="Times New Roman"/>
                <w:lang w:val="ru-RU"/>
              </w:rPr>
              <w:t>Адреса</w:t>
            </w:r>
            <w:r w:rsidRPr="00AE4BAA">
              <w:rPr>
                <w:rFonts w:ascii="Times New Roman" w:hAnsi="Times New Roman"/>
                <w:spacing w:val="6"/>
                <w:lang w:val="ru-RU"/>
              </w:rPr>
              <w:t xml:space="preserve"> </w:t>
            </w:r>
            <w:r w:rsidRPr="00AE4BAA">
              <w:rPr>
                <w:rFonts w:ascii="Times New Roman" w:hAnsi="Times New Roman"/>
                <w:lang w:val="ru-RU"/>
              </w:rPr>
              <w:t>для</w:t>
            </w:r>
            <w:r w:rsidRPr="00AE4BAA">
              <w:rPr>
                <w:rFonts w:ascii="Times New Roman" w:hAnsi="Times New Roman"/>
                <w:spacing w:val="4"/>
                <w:lang w:val="ru-RU"/>
              </w:rPr>
              <w:t xml:space="preserve"> </w:t>
            </w:r>
            <w:r w:rsidRPr="00AE4BAA">
              <w:rPr>
                <w:rFonts w:ascii="Times New Roman" w:hAnsi="Times New Roman"/>
                <w:lang w:val="ru-RU"/>
              </w:rPr>
              <w:t>направления</w:t>
            </w:r>
            <w:r w:rsidRPr="00AE4BAA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AE4BAA">
              <w:rPr>
                <w:rFonts w:ascii="Times New Roman" w:hAnsi="Times New Roman"/>
                <w:lang w:val="ru-RU"/>
              </w:rPr>
              <w:t>корреспонденции</w:t>
            </w:r>
          </w:p>
          <w:p w:rsidR="006B0C85" w:rsidRPr="00AE4BAA" w:rsidRDefault="006B0C85" w:rsidP="006B0C85">
            <w:pPr>
              <w:adjustRightInd/>
              <w:spacing w:before="2" w:line="230" w:lineRule="exact"/>
              <w:ind w:left="82"/>
              <w:rPr>
                <w:rFonts w:ascii="Times New Roman" w:hAnsi="Times New Roman"/>
                <w:lang w:val="ru-RU"/>
              </w:rPr>
            </w:pPr>
            <w:r w:rsidRPr="00AE4BAA">
              <w:rPr>
                <w:rFonts w:ascii="Times New Roman" w:hAnsi="Times New Roman"/>
                <w:lang w:val="ru-RU"/>
              </w:rPr>
              <w:t>арбитражному</w:t>
            </w:r>
            <w:r w:rsidRPr="00AE4BAA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AE4BAA">
              <w:rPr>
                <w:rFonts w:ascii="Times New Roman" w:hAnsi="Times New Roman"/>
                <w:lang w:val="ru-RU"/>
              </w:rPr>
              <w:t>управляющему</w:t>
            </w:r>
          </w:p>
        </w:tc>
        <w:tc>
          <w:tcPr>
            <w:tcW w:w="4881" w:type="dxa"/>
            <w:tcBorders>
              <w:bottom w:val="single" w:sz="8" w:space="0" w:color="000000"/>
            </w:tcBorders>
            <w:vAlign w:val="center"/>
          </w:tcPr>
          <w:p w:rsidR="006B0C85" w:rsidRPr="00AE4BAA" w:rsidRDefault="006B0C85" w:rsidP="006B0C85">
            <w:pPr>
              <w:adjustRightInd/>
              <w:spacing w:line="238" w:lineRule="exact"/>
              <w:ind w:left="82"/>
              <w:rPr>
                <w:rFonts w:ascii="Times New Roman" w:hAnsi="Times New Roman"/>
                <w:b/>
              </w:rPr>
            </w:pPr>
            <w:r w:rsidRPr="00AE4BAA">
              <w:rPr>
                <w:rFonts w:ascii="Times New Roman" w:hAnsi="Times New Roman"/>
                <w:b/>
              </w:rPr>
              <w:t xml:space="preserve">127220, г. Москва, а/я №3 </w:t>
            </w:r>
          </w:p>
        </w:tc>
      </w:tr>
    </w:tbl>
    <w:p w:rsidR="00E3008D" w:rsidRDefault="00E3008D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957CDB" w:rsidRDefault="00957CDB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3D21B2" w:rsidRDefault="003D21B2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CC0240" w:rsidRDefault="00CC0240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CC0240" w:rsidRDefault="00CC0240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CC0240" w:rsidRDefault="00CC0240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B96620" w:rsidRDefault="00B96620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CC0240" w:rsidRDefault="00CC0240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AE4BAA" w:rsidRDefault="00AE4BAA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1207D" w:rsidRDefault="00E1207D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3D21B2" w:rsidRPr="00822F21" w:rsidRDefault="00FB4203">
      <w:pPr>
        <w:shd w:val="clear" w:color="auto" w:fill="FFFFFF"/>
        <w:spacing w:before="100" w:beforeAutospacing="1" w:after="100" w:afterAutospacing="1"/>
        <w:ind w:right="19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lang w:val="en-US"/>
        </w:rPr>
        <w:lastRenderedPageBreak/>
        <w:t>I</w:t>
      </w:r>
      <w:r w:rsidR="003D21B2" w:rsidRPr="00822F21">
        <w:rPr>
          <w:b/>
          <w:bCs/>
          <w:sz w:val="22"/>
          <w:szCs w:val="22"/>
        </w:rPr>
        <w:t>.</w:t>
      </w:r>
      <w:r w:rsidR="00C3638C" w:rsidRPr="00822F21">
        <w:rPr>
          <w:b/>
          <w:bCs/>
          <w:sz w:val="22"/>
          <w:szCs w:val="22"/>
        </w:rPr>
        <w:t> </w:t>
      </w:r>
      <w:r w:rsidR="003D21B2" w:rsidRPr="00822F21">
        <w:rPr>
          <w:b/>
          <w:bCs/>
          <w:sz w:val="22"/>
          <w:szCs w:val="22"/>
        </w:rPr>
        <w:t>ОБЩИЕ ПОЛОЖЕНИЯ</w:t>
      </w:r>
    </w:p>
    <w:p w:rsidR="006B0C85" w:rsidRDefault="006B0C85" w:rsidP="006B0C85">
      <w:pPr>
        <w:pStyle w:val="afc"/>
        <w:numPr>
          <w:ilvl w:val="1"/>
          <w:numId w:val="26"/>
        </w:numPr>
        <w:tabs>
          <w:tab w:val="left" w:pos="943"/>
        </w:tabs>
        <w:spacing w:before="1" w:line="235" w:lineRule="auto"/>
        <w:ind w:right="116" w:firstLine="360"/>
        <w:jc w:val="both"/>
      </w:pPr>
      <w:r w:rsidRPr="00062851">
        <w:t>Настоящее</w:t>
      </w:r>
      <w:r w:rsidRPr="00062851">
        <w:rPr>
          <w:spacing w:val="1"/>
        </w:rPr>
        <w:t xml:space="preserve"> </w:t>
      </w:r>
      <w:r w:rsidRPr="00062851">
        <w:t>Положение</w:t>
      </w:r>
      <w:r w:rsidRPr="00062851">
        <w:rPr>
          <w:spacing w:val="1"/>
        </w:rPr>
        <w:t xml:space="preserve"> </w:t>
      </w:r>
      <w:r w:rsidRPr="00062851">
        <w:t>о</w:t>
      </w:r>
      <w:r w:rsidRPr="00062851">
        <w:rPr>
          <w:spacing w:val="1"/>
        </w:rPr>
        <w:t xml:space="preserve"> </w:t>
      </w:r>
      <w:r w:rsidRPr="00062851">
        <w:t>порядке,</w:t>
      </w:r>
      <w:r w:rsidRPr="00062851">
        <w:rPr>
          <w:spacing w:val="1"/>
        </w:rPr>
        <w:t xml:space="preserve"> </w:t>
      </w:r>
      <w:r w:rsidRPr="00062851">
        <w:t>сроках</w:t>
      </w:r>
      <w:r w:rsidRPr="00062851">
        <w:rPr>
          <w:spacing w:val="1"/>
        </w:rPr>
        <w:t xml:space="preserve"> </w:t>
      </w:r>
      <w:r w:rsidRPr="00062851">
        <w:t>и</w:t>
      </w:r>
      <w:r w:rsidRPr="00062851">
        <w:rPr>
          <w:spacing w:val="1"/>
        </w:rPr>
        <w:t xml:space="preserve"> </w:t>
      </w:r>
      <w:r w:rsidRPr="00062851">
        <w:t>об</w:t>
      </w:r>
      <w:r w:rsidRPr="00062851">
        <w:rPr>
          <w:spacing w:val="1"/>
        </w:rPr>
        <w:t xml:space="preserve"> </w:t>
      </w:r>
      <w:r w:rsidRPr="00062851">
        <w:t>условиях</w:t>
      </w:r>
      <w:r w:rsidRPr="00062851">
        <w:rPr>
          <w:spacing w:val="1"/>
        </w:rPr>
        <w:t xml:space="preserve"> </w:t>
      </w:r>
      <w:r w:rsidRPr="00062851">
        <w:t>продажи</w:t>
      </w:r>
      <w:r w:rsidRPr="00062851">
        <w:rPr>
          <w:spacing w:val="1"/>
        </w:rPr>
        <w:t xml:space="preserve"> </w:t>
      </w:r>
      <w:r>
        <w:rPr>
          <w:spacing w:val="1"/>
        </w:rPr>
        <w:t xml:space="preserve">недвижимого </w:t>
      </w:r>
      <w:r w:rsidRPr="00062851">
        <w:t xml:space="preserve">имущества – далее (Имущество) </w:t>
      </w:r>
      <w:r w:rsidRPr="00713697">
        <w:t>ЗАО "ПРОНСКАГРОПРОДУКТ"</w:t>
      </w:r>
      <w:r w:rsidRPr="00062851">
        <w:t xml:space="preserve"> </w:t>
      </w:r>
      <w:r>
        <w:t>(далее – Должник) определяет порядок,</w:t>
      </w:r>
      <w:r>
        <w:rPr>
          <w:spacing w:val="1"/>
        </w:rPr>
        <w:t xml:space="preserve"> </w:t>
      </w:r>
      <w:r>
        <w:t>сроки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условия</w:t>
      </w:r>
      <w:r>
        <w:rPr>
          <w:spacing w:val="-24"/>
        </w:rPr>
        <w:t xml:space="preserve"> </w:t>
      </w:r>
      <w:r>
        <w:t>продажи</w:t>
      </w:r>
      <w:r>
        <w:rPr>
          <w:spacing w:val="-10"/>
        </w:rPr>
        <w:t xml:space="preserve"> </w:t>
      </w:r>
      <w:r>
        <w:t>имущества</w:t>
      </w:r>
      <w:r>
        <w:rPr>
          <w:spacing w:val="4"/>
        </w:rPr>
        <w:t xml:space="preserve"> </w:t>
      </w:r>
      <w:r>
        <w:t>Должника</w:t>
      </w:r>
      <w:r>
        <w:rPr>
          <w:spacing w:val="-5"/>
        </w:rPr>
        <w:t xml:space="preserve"> </w:t>
      </w:r>
      <w:r>
        <w:t>(далее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Положение).</w:t>
      </w:r>
    </w:p>
    <w:p w:rsidR="003D21B2" w:rsidRPr="00822F21" w:rsidRDefault="000846B7" w:rsidP="00C3638C">
      <w:pPr>
        <w:pStyle w:val="ConsPlusNormal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822F21">
        <w:rPr>
          <w:rFonts w:ascii="Times New Roman" w:hAnsi="Times New Roman" w:cs="Times New Roman"/>
          <w:sz w:val="22"/>
          <w:szCs w:val="22"/>
        </w:rPr>
        <w:t>1.2. </w:t>
      </w:r>
      <w:r w:rsidR="003D21B2" w:rsidRPr="00822F21">
        <w:rPr>
          <w:rFonts w:ascii="Times New Roman" w:hAnsi="Times New Roman" w:cs="Times New Roman"/>
          <w:sz w:val="22"/>
          <w:szCs w:val="22"/>
        </w:rPr>
        <w:t>Продажа имущества Должника осуществляется в порядке, установленном Федеральным законом «О несостоятельности (банкр</w:t>
      </w:r>
      <w:r w:rsidR="00C3638C" w:rsidRPr="00822F21">
        <w:rPr>
          <w:rFonts w:ascii="Times New Roman" w:hAnsi="Times New Roman" w:cs="Times New Roman"/>
          <w:sz w:val="22"/>
          <w:szCs w:val="22"/>
        </w:rPr>
        <w:t>отстве)» от 26 октября 2002</w:t>
      </w:r>
      <w:r w:rsidR="003D21B2" w:rsidRPr="00822F21">
        <w:rPr>
          <w:rFonts w:ascii="Times New Roman" w:hAnsi="Times New Roman" w:cs="Times New Roman"/>
          <w:sz w:val="22"/>
          <w:szCs w:val="22"/>
        </w:rPr>
        <w:t xml:space="preserve">г. № 127-ФЗ (далее </w:t>
      </w:r>
      <w:r w:rsidR="00C3638C" w:rsidRPr="00822F21">
        <w:rPr>
          <w:rFonts w:ascii="Times New Roman" w:hAnsi="Times New Roman" w:cs="Times New Roman"/>
          <w:sz w:val="22"/>
          <w:szCs w:val="22"/>
        </w:rPr>
        <w:t>–</w:t>
      </w:r>
      <w:r w:rsidR="003D21B2" w:rsidRPr="00822F21">
        <w:rPr>
          <w:rFonts w:ascii="Times New Roman" w:hAnsi="Times New Roman" w:cs="Times New Roman"/>
          <w:sz w:val="22"/>
          <w:szCs w:val="22"/>
        </w:rPr>
        <w:t xml:space="preserve"> ФЗ «О несостоятельности (банкротстве)»)</w:t>
      </w:r>
      <w:r w:rsidR="00E975F3" w:rsidRPr="00822F21">
        <w:rPr>
          <w:rFonts w:ascii="Times New Roman" w:hAnsi="Times New Roman" w:cs="Times New Roman"/>
          <w:sz w:val="22"/>
          <w:szCs w:val="22"/>
        </w:rPr>
        <w:t xml:space="preserve">, </w:t>
      </w:r>
      <w:r w:rsidR="00C3638C" w:rsidRPr="00822F21">
        <w:rPr>
          <w:rFonts w:ascii="Times New Roman" w:hAnsi="Times New Roman" w:cs="Times New Roman"/>
          <w:sz w:val="22"/>
          <w:szCs w:val="22"/>
        </w:rPr>
        <w:t>Приказом Минэкономразвити</w:t>
      </w:r>
      <w:r w:rsidR="007602FA">
        <w:rPr>
          <w:rFonts w:ascii="Times New Roman" w:hAnsi="Times New Roman" w:cs="Times New Roman"/>
          <w:sz w:val="22"/>
          <w:szCs w:val="22"/>
        </w:rPr>
        <w:t>я РФ от 23 июля</w:t>
      </w:r>
      <w:r w:rsidR="00E17C98">
        <w:rPr>
          <w:rFonts w:ascii="Times New Roman" w:hAnsi="Times New Roman" w:cs="Times New Roman"/>
          <w:sz w:val="22"/>
          <w:szCs w:val="22"/>
        </w:rPr>
        <w:t xml:space="preserve"> </w:t>
      </w:r>
      <w:r w:rsidR="007602FA">
        <w:rPr>
          <w:rFonts w:ascii="Times New Roman" w:hAnsi="Times New Roman" w:cs="Times New Roman"/>
          <w:sz w:val="22"/>
          <w:szCs w:val="22"/>
        </w:rPr>
        <w:t>2015</w:t>
      </w:r>
      <w:r w:rsidR="00E17C98">
        <w:rPr>
          <w:rFonts w:ascii="Times New Roman" w:hAnsi="Times New Roman" w:cs="Times New Roman"/>
          <w:sz w:val="22"/>
          <w:szCs w:val="22"/>
        </w:rPr>
        <w:t xml:space="preserve"> </w:t>
      </w:r>
      <w:r w:rsidR="00C3638C" w:rsidRPr="00822F21">
        <w:rPr>
          <w:rFonts w:ascii="Times New Roman" w:hAnsi="Times New Roman" w:cs="Times New Roman"/>
          <w:sz w:val="22"/>
          <w:szCs w:val="22"/>
        </w:rPr>
        <w:t>г</w:t>
      </w:r>
      <w:r w:rsidR="00E17C98">
        <w:rPr>
          <w:rFonts w:ascii="Times New Roman" w:hAnsi="Times New Roman" w:cs="Times New Roman"/>
          <w:sz w:val="22"/>
          <w:szCs w:val="22"/>
        </w:rPr>
        <w:t>ода</w:t>
      </w:r>
      <w:r w:rsidR="00C3638C" w:rsidRPr="00822F21">
        <w:rPr>
          <w:rFonts w:ascii="Times New Roman" w:hAnsi="Times New Roman" w:cs="Times New Roman"/>
          <w:sz w:val="22"/>
          <w:szCs w:val="22"/>
        </w:rPr>
        <w:t xml:space="preserve"> №</w:t>
      </w:r>
      <w:r w:rsidR="007602FA">
        <w:rPr>
          <w:rFonts w:ascii="Times New Roman" w:hAnsi="Times New Roman" w:cs="Times New Roman"/>
          <w:sz w:val="22"/>
          <w:szCs w:val="22"/>
        </w:rPr>
        <w:t xml:space="preserve"> 495</w:t>
      </w:r>
      <w:r w:rsidR="00C3638C" w:rsidRPr="00822F21">
        <w:rPr>
          <w:rFonts w:ascii="Times New Roman" w:hAnsi="Times New Roman" w:cs="Times New Roman"/>
          <w:sz w:val="22"/>
          <w:szCs w:val="22"/>
        </w:rPr>
        <w:t xml:space="preserve"> </w:t>
      </w:r>
      <w:r w:rsidR="003A1CAB">
        <w:rPr>
          <w:rFonts w:ascii="Times New Roman" w:hAnsi="Times New Roman" w:cs="Times New Roman"/>
          <w:sz w:val="22"/>
          <w:szCs w:val="22"/>
        </w:rPr>
        <w:t xml:space="preserve">(далее – Приказ № 495 </w:t>
      </w:r>
      <w:r w:rsidR="00C3638C" w:rsidRPr="00822F21">
        <w:rPr>
          <w:rFonts w:ascii="Times New Roman" w:hAnsi="Times New Roman" w:cs="Times New Roman"/>
          <w:sz w:val="22"/>
          <w:szCs w:val="22"/>
        </w:rPr>
        <w:t xml:space="preserve">«Об утверждении Порядка проведения торгов в электронной форме при продаже имущества </w:t>
      </w:r>
      <w:r w:rsidR="007602FA">
        <w:rPr>
          <w:rFonts w:ascii="Times New Roman" w:hAnsi="Times New Roman" w:cs="Times New Roman"/>
          <w:sz w:val="22"/>
          <w:szCs w:val="22"/>
        </w:rPr>
        <w:t xml:space="preserve"> или </w:t>
      </w:r>
      <w:r w:rsidR="00C3638C" w:rsidRPr="00822F21">
        <w:rPr>
          <w:rFonts w:ascii="Times New Roman" w:hAnsi="Times New Roman" w:cs="Times New Roman"/>
          <w:sz w:val="22"/>
          <w:szCs w:val="22"/>
        </w:rPr>
        <w:t xml:space="preserve">предприятия должников в ходе процедур, применяемых в деле о банкротстве, </w:t>
      </w:r>
      <w:r w:rsidR="007602FA">
        <w:rPr>
          <w:rFonts w:ascii="Times New Roman" w:hAnsi="Times New Roman" w:cs="Times New Roman"/>
          <w:sz w:val="22"/>
          <w:szCs w:val="22"/>
        </w:rPr>
        <w:t>Т</w:t>
      </w:r>
      <w:r w:rsidR="00C3638C" w:rsidRPr="00822F21">
        <w:rPr>
          <w:rFonts w:ascii="Times New Roman" w:hAnsi="Times New Roman" w:cs="Times New Roman"/>
          <w:sz w:val="22"/>
          <w:szCs w:val="22"/>
        </w:rPr>
        <w:t xml:space="preserve">ребований </w:t>
      </w:r>
      <w:r w:rsidR="007602FA">
        <w:rPr>
          <w:rFonts w:ascii="Times New Roman" w:hAnsi="Times New Roman" w:cs="Times New Roman"/>
          <w:sz w:val="22"/>
          <w:szCs w:val="22"/>
        </w:rPr>
        <w:t xml:space="preserve">к </w:t>
      </w:r>
      <w:r w:rsidR="00C3638C" w:rsidRPr="00822F21">
        <w:rPr>
          <w:rFonts w:ascii="Times New Roman" w:hAnsi="Times New Roman" w:cs="Times New Roman"/>
          <w:sz w:val="22"/>
          <w:szCs w:val="22"/>
        </w:rPr>
        <w:t>операторам электронных площадок</w:t>
      </w:r>
      <w:r w:rsidR="007602FA">
        <w:rPr>
          <w:rFonts w:ascii="Times New Roman" w:hAnsi="Times New Roman" w:cs="Times New Roman"/>
          <w:sz w:val="22"/>
          <w:szCs w:val="22"/>
        </w:rPr>
        <w:t>, к электронным площадка</w:t>
      </w:r>
      <w:r w:rsidR="008A1D06">
        <w:rPr>
          <w:rFonts w:ascii="Times New Roman" w:hAnsi="Times New Roman" w:cs="Times New Roman"/>
          <w:sz w:val="22"/>
          <w:szCs w:val="22"/>
        </w:rPr>
        <w:t>м</w:t>
      </w:r>
      <w:r w:rsidR="007602FA">
        <w:rPr>
          <w:rFonts w:ascii="Times New Roman" w:hAnsi="Times New Roman" w:cs="Times New Roman"/>
          <w:sz w:val="22"/>
          <w:szCs w:val="22"/>
        </w:rPr>
        <w:t>, в том числе технологическим, программным, лингвистическим, правовым и организационным средствам, необходимым для проведения</w:t>
      </w:r>
      <w:r w:rsidR="00C3638C" w:rsidRPr="00822F21">
        <w:rPr>
          <w:rFonts w:ascii="Times New Roman" w:hAnsi="Times New Roman" w:cs="Times New Roman"/>
          <w:sz w:val="22"/>
          <w:szCs w:val="22"/>
        </w:rPr>
        <w:t xml:space="preserve"> торгов в электронной форме при продаже имущества</w:t>
      </w:r>
      <w:r w:rsidR="007602FA">
        <w:rPr>
          <w:rFonts w:ascii="Times New Roman" w:hAnsi="Times New Roman" w:cs="Times New Roman"/>
          <w:sz w:val="22"/>
          <w:szCs w:val="22"/>
        </w:rPr>
        <w:t xml:space="preserve"> или предприятия </w:t>
      </w:r>
      <w:r w:rsidR="00C3638C" w:rsidRPr="00822F21">
        <w:rPr>
          <w:rFonts w:ascii="Times New Roman" w:hAnsi="Times New Roman" w:cs="Times New Roman"/>
          <w:sz w:val="22"/>
          <w:szCs w:val="22"/>
        </w:rPr>
        <w:t>должников в ходе процедур, применяемых в деле о банкротстве,</w:t>
      </w:r>
      <w:r w:rsidR="007602FA">
        <w:rPr>
          <w:rFonts w:ascii="Times New Roman" w:hAnsi="Times New Roman" w:cs="Times New Roman"/>
          <w:sz w:val="22"/>
          <w:szCs w:val="22"/>
        </w:rPr>
        <w:t xml:space="preserve"> внесении изменений в Приказ Минэкономразвития России от 05 апреля 2013г. № 178 и признании утратившими силу некоторых приказов Минэкономразвития России» (далее – Приказ № 495</w:t>
      </w:r>
      <w:r w:rsidR="00C3638C" w:rsidRPr="00822F21">
        <w:rPr>
          <w:rFonts w:ascii="Times New Roman" w:hAnsi="Times New Roman" w:cs="Times New Roman"/>
          <w:sz w:val="22"/>
          <w:szCs w:val="22"/>
        </w:rPr>
        <w:t xml:space="preserve">), </w:t>
      </w:r>
      <w:r w:rsidR="003D21B2" w:rsidRPr="00822F21">
        <w:rPr>
          <w:rFonts w:ascii="Times New Roman" w:hAnsi="Times New Roman" w:cs="Times New Roman"/>
          <w:sz w:val="22"/>
          <w:szCs w:val="22"/>
        </w:rPr>
        <w:t>настоящим Положением</w:t>
      </w:r>
      <w:r w:rsidR="00707712" w:rsidRPr="00822F21">
        <w:rPr>
          <w:rFonts w:ascii="Times New Roman" w:hAnsi="Times New Roman" w:cs="Times New Roman"/>
          <w:sz w:val="22"/>
          <w:szCs w:val="22"/>
        </w:rPr>
        <w:t>.</w:t>
      </w:r>
    </w:p>
    <w:p w:rsidR="003D21B2" w:rsidRPr="00822F21" w:rsidRDefault="003D21B2">
      <w:pPr>
        <w:jc w:val="center"/>
        <w:rPr>
          <w:b/>
          <w:bCs/>
          <w:sz w:val="22"/>
          <w:szCs w:val="22"/>
        </w:rPr>
      </w:pPr>
      <w:r w:rsidRPr="00822F21">
        <w:rPr>
          <w:b/>
          <w:bCs/>
          <w:sz w:val="22"/>
          <w:szCs w:val="22"/>
          <w:lang w:val="en-US"/>
        </w:rPr>
        <w:t>II</w:t>
      </w:r>
      <w:r w:rsidR="00C3638C" w:rsidRPr="00822F21">
        <w:rPr>
          <w:b/>
          <w:bCs/>
          <w:sz w:val="22"/>
          <w:szCs w:val="22"/>
        </w:rPr>
        <w:t>. </w:t>
      </w:r>
      <w:r w:rsidRPr="00822F21">
        <w:rPr>
          <w:b/>
          <w:bCs/>
          <w:sz w:val="22"/>
          <w:szCs w:val="22"/>
        </w:rPr>
        <w:t>ПРОДАЖА ИМУЩЕСТВА</w:t>
      </w:r>
    </w:p>
    <w:p w:rsidR="00967AF7" w:rsidRDefault="00C3638C" w:rsidP="00C3638C">
      <w:pPr>
        <w:pStyle w:val="ConsPlusNormal"/>
        <w:ind w:firstLine="36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822F21">
        <w:rPr>
          <w:rFonts w:ascii="Times New Roman" w:hAnsi="Times New Roman" w:cs="Times New Roman"/>
          <w:sz w:val="22"/>
          <w:szCs w:val="22"/>
        </w:rPr>
        <w:t>2.1. </w:t>
      </w:r>
      <w:r w:rsidR="003D21B2" w:rsidRPr="00967AF7">
        <w:rPr>
          <w:rFonts w:ascii="Times New Roman" w:hAnsi="Times New Roman" w:cs="Times New Roman"/>
          <w:b/>
          <w:sz w:val="22"/>
          <w:szCs w:val="22"/>
        </w:rPr>
        <w:t>Состав имущества</w:t>
      </w:r>
      <w:r w:rsidR="00865774" w:rsidRPr="00967AF7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3D21B2" w:rsidRPr="00967AF7">
        <w:rPr>
          <w:rFonts w:ascii="Times New Roman" w:hAnsi="Times New Roman" w:cs="Times New Roman"/>
          <w:b/>
          <w:sz w:val="22"/>
          <w:szCs w:val="22"/>
        </w:rPr>
        <w:t>Должника, подлежащий реализации в соответствии с настоящим Положением</w:t>
      </w:r>
      <w:r w:rsidR="00967AF7">
        <w:rPr>
          <w:rFonts w:ascii="Times New Roman" w:hAnsi="Times New Roman" w:cs="Times New Roman"/>
          <w:b/>
          <w:sz w:val="22"/>
          <w:szCs w:val="22"/>
        </w:rPr>
        <w:t xml:space="preserve">:  </w:t>
      </w:r>
    </w:p>
    <w:tbl>
      <w:tblPr>
        <w:tblW w:w="9948" w:type="dxa"/>
        <w:tblInd w:w="83" w:type="dxa"/>
        <w:tblLayout w:type="fixed"/>
        <w:tblLook w:val="0000" w:firstRow="0" w:lastRow="0" w:firstColumn="0" w:lastColumn="0" w:noHBand="0" w:noVBand="0"/>
      </w:tblPr>
      <w:tblGrid>
        <w:gridCol w:w="745"/>
        <w:gridCol w:w="6084"/>
        <w:gridCol w:w="3119"/>
      </w:tblGrid>
      <w:tr w:rsidR="00F37B04" w:rsidRPr="003A2A81" w:rsidTr="00F30D58">
        <w:trPr>
          <w:trHeight w:val="630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7B04" w:rsidRPr="00C87C4A" w:rsidRDefault="00F37B04" w:rsidP="00435044">
            <w:pPr>
              <w:widowControl/>
              <w:autoSpaceDE/>
              <w:snapToGrid w:val="0"/>
              <w:jc w:val="center"/>
              <w:rPr>
                <w:b/>
              </w:rPr>
            </w:pPr>
            <w:r w:rsidRPr="00C87C4A">
              <w:rPr>
                <w:b/>
              </w:rPr>
              <w:t>№ лота</w:t>
            </w:r>
          </w:p>
        </w:tc>
        <w:tc>
          <w:tcPr>
            <w:tcW w:w="6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7B04" w:rsidRPr="00C87C4A" w:rsidRDefault="00F37B04" w:rsidP="00435044">
            <w:pPr>
              <w:widowControl/>
              <w:autoSpaceDE/>
              <w:snapToGrid w:val="0"/>
              <w:jc w:val="center"/>
              <w:rPr>
                <w:b/>
              </w:rPr>
            </w:pPr>
            <w:r w:rsidRPr="00C87C4A">
              <w:rPr>
                <w:b/>
              </w:rPr>
              <w:t>Наименование имущества</w:t>
            </w:r>
          </w:p>
          <w:p w:rsidR="00F37B04" w:rsidRPr="00C87C4A" w:rsidRDefault="00F37B04" w:rsidP="00435044">
            <w:pPr>
              <w:widowControl/>
              <w:autoSpaceDE/>
              <w:snapToGrid w:val="0"/>
              <w:jc w:val="center"/>
              <w:rPr>
                <w:b/>
              </w:rPr>
            </w:pPr>
            <w:r w:rsidRPr="00C87C4A">
              <w:rPr>
                <w:b/>
              </w:rPr>
              <w:t>(права требования)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B04" w:rsidRPr="00C87C4A" w:rsidRDefault="00F37B04" w:rsidP="00435044">
            <w:pPr>
              <w:widowControl/>
              <w:autoSpaceDE/>
              <w:snapToGrid w:val="0"/>
              <w:jc w:val="center"/>
              <w:rPr>
                <w:b/>
              </w:rPr>
            </w:pPr>
            <w:r>
              <w:rPr>
                <w:b/>
              </w:rPr>
              <w:t>Предполагаемая р</w:t>
            </w:r>
            <w:r w:rsidRPr="00C87C4A">
              <w:rPr>
                <w:b/>
              </w:rPr>
              <w:t xml:space="preserve">ыночная стоимость, </w:t>
            </w:r>
          </w:p>
          <w:p w:rsidR="00F37B04" w:rsidRPr="00C87C4A" w:rsidRDefault="00F37B04" w:rsidP="00435044">
            <w:pPr>
              <w:widowControl/>
              <w:autoSpaceDE/>
              <w:snapToGrid w:val="0"/>
              <w:jc w:val="center"/>
              <w:rPr>
                <w:b/>
              </w:rPr>
            </w:pPr>
            <w:r w:rsidRPr="00C87C4A">
              <w:rPr>
                <w:b/>
              </w:rPr>
              <w:t>(руб.) без НДС</w:t>
            </w:r>
            <w:r>
              <w:rPr>
                <w:b/>
              </w:rPr>
              <w:t xml:space="preserve"> – начальная цена на торгах</w:t>
            </w:r>
          </w:p>
        </w:tc>
      </w:tr>
      <w:tr w:rsidR="00D2071F" w:rsidRPr="00BE16C1" w:rsidTr="006B33A2">
        <w:trPr>
          <w:trHeight w:val="617"/>
        </w:trPr>
        <w:tc>
          <w:tcPr>
            <w:tcW w:w="7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D2071F" w:rsidRDefault="00D2071F" w:rsidP="00435044">
            <w:pPr>
              <w:widowControl/>
              <w:autoSpaceDE/>
              <w:snapToGrid w:val="0"/>
              <w:rPr>
                <w:sz w:val="22"/>
                <w:szCs w:val="22"/>
              </w:rPr>
            </w:pPr>
            <w:r w:rsidRPr="003A2A81">
              <w:rPr>
                <w:sz w:val="22"/>
                <w:szCs w:val="22"/>
              </w:rPr>
              <w:t>№ 1</w:t>
            </w:r>
          </w:p>
          <w:p w:rsidR="00D2071F" w:rsidRDefault="00D2071F" w:rsidP="00435044">
            <w:pPr>
              <w:widowControl/>
              <w:autoSpaceDE/>
              <w:snapToGrid w:val="0"/>
              <w:rPr>
                <w:sz w:val="22"/>
                <w:szCs w:val="22"/>
              </w:rPr>
            </w:pPr>
          </w:p>
          <w:p w:rsidR="00D2071F" w:rsidRDefault="00D2071F" w:rsidP="00435044">
            <w:pPr>
              <w:widowControl/>
              <w:autoSpaceDE/>
              <w:snapToGrid w:val="0"/>
              <w:rPr>
                <w:sz w:val="22"/>
                <w:szCs w:val="22"/>
              </w:rPr>
            </w:pPr>
          </w:p>
          <w:p w:rsidR="00D2071F" w:rsidRDefault="00D2071F" w:rsidP="00435044">
            <w:pPr>
              <w:widowControl/>
              <w:autoSpaceDE/>
              <w:snapToGrid w:val="0"/>
              <w:rPr>
                <w:sz w:val="22"/>
                <w:szCs w:val="22"/>
              </w:rPr>
            </w:pPr>
          </w:p>
          <w:p w:rsidR="00D2071F" w:rsidRPr="003A2A81" w:rsidRDefault="00D2071F" w:rsidP="00183008">
            <w:pPr>
              <w:widowControl/>
              <w:autoSpaceDE/>
              <w:snapToGrid w:val="0"/>
              <w:rPr>
                <w:sz w:val="22"/>
                <w:szCs w:val="22"/>
              </w:rPr>
            </w:pPr>
          </w:p>
        </w:tc>
        <w:tc>
          <w:tcPr>
            <w:tcW w:w="60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071F" w:rsidRPr="006B33A2" w:rsidRDefault="006B0C85" w:rsidP="006B33A2">
            <w:pPr>
              <w:jc w:val="both"/>
            </w:pPr>
            <w:r w:rsidRPr="00547B07">
              <w:rPr>
                <w:b/>
              </w:rPr>
              <w:t>Лот№1:</w:t>
            </w:r>
            <w:r>
              <w:t xml:space="preserve"> </w:t>
            </w:r>
            <w:r w:rsidR="006B33A2" w:rsidRPr="006B33A2">
              <w:t xml:space="preserve">Здание зерносклада на 1 000 т, назначение: нежилое здание, общая </w:t>
            </w:r>
            <w:proofErr w:type="spellStart"/>
            <w:proofErr w:type="gramStart"/>
            <w:r w:rsidR="006B33A2" w:rsidRPr="006B33A2">
              <w:t>пло-щадь</w:t>
            </w:r>
            <w:proofErr w:type="spellEnd"/>
            <w:proofErr w:type="gramEnd"/>
            <w:r w:rsidR="006B33A2" w:rsidRPr="006B33A2">
              <w:t xml:space="preserve"> 913,6 кв. м (</w:t>
            </w:r>
            <w:proofErr w:type="spellStart"/>
            <w:r w:rsidR="006B33A2" w:rsidRPr="006B33A2">
              <w:t>кад</w:t>
            </w:r>
            <w:proofErr w:type="spellEnd"/>
            <w:r w:rsidR="006B33A2" w:rsidRPr="006B33A2">
              <w:t>. №62:11:0070308:346</w:t>
            </w:r>
            <w:r w:rsidR="006B33A2">
              <w:t>).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71F" w:rsidRPr="00F17518" w:rsidRDefault="006B33A2" w:rsidP="00956B23">
            <w:pPr>
              <w:ind w:hanging="108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b/>
                <w:sz w:val="18"/>
              </w:rPr>
              <w:t>761 605,20</w:t>
            </w:r>
          </w:p>
        </w:tc>
      </w:tr>
    </w:tbl>
    <w:p w:rsidR="009A1BF7" w:rsidRDefault="009A1BF7" w:rsidP="00C3638C">
      <w:pPr>
        <w:pStyle w:val="ConsPlusNormal"/>
        <w:ind w:firstLine="360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967AF7" w:rsidRPr="008775A0" w:rsidRDefault="00967AF7" w:rsidP="008775A0">
      <w:pPr>
        <w:pStyle w:val="ConsPlusNormal"/>
        <w:ind w:firstLine="36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8775A0">
        <w:rPr>
          <w:rFonts w:ascii="Times New Roman" w:hAnsi="Times New Roman" w:cs="Times New Roman"/>
          <w:b/>
          <w:sz w:val="22"/>
          <w:szCs w:val="22"/>
        </w:rPr>
        <w:t>Имущество Должника продается</w:t>
      </w:r>
      <w:r w:rsidR="00D2071F" w:rsidRPr="008775A0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C041CB" w:rsidRPr="008775A0">
        <w:rPr>
          <w:rFonts w:ascii="Times New Roman" w:hAnsi="Times New Roman" w:cs="Times New Roman"/>
          <w:b/>
          <w:sz w:val="22"/>
          <w:szCs w:val="22"/>
        </w:rPr>
        <w:t>одним лотом</w:t>
      </w:r>
      <w:r w:rsidR="008775A0" w:rsidRPr="008775A0">
        <w:rPr>
          <w:rFonts w:ascii="Times New Roman" w:hAnsi="Times New Roman" w:cs="Times New Roman"/>
          <w:b/>
          <w:sz w:val="22"/>
          <w:szCs w:val="22"/>
        </w:rPr>
        <w:t xml:space="preserve"> и является предметов залога </w:t>
      </w:r>
      <w:r w:rsidR="008775A0" w:rsidRPr="008775A0">
        <w:rPr>
          <w:rFonts w:ascii="Times New Roman" w:hAnsi="Times New Roman" w:cs="Times New Roman"/>
          <w:b/>
          <w:bCs/>
          <w:sz w:val="22"/>
          <w:szCs w:val="22"/>
        </w:rPr>
        <w:t>ООО «АПК «Русь» на основании определения Арбитражного суда Рязанской области от 02.12.2020 по делу №А54-349/2020.</w:t>
      </w:r>
    </w:p>
    <w:p w:rsidR="003D21B2" w:rsidRDefault="00C3638C" w:rsidP="00C3638C">
      <w:pPr>
        <w:pStyle w:val="ConsPlusNormal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146C91">
        <w:rPr>
          <w:rFonts w:ascii="Times New Roman" w:hAnsi="Times New Roman" w:cs="Times New Roman"/>
          <w:b/>
          <w:sz w:val="22"/>
          <w:szCs w:val="22"/>
        </w:rPr>
        <w:t>2.2. </w:t>
      </w:r>
      <w:r w:rsidR="00146C91" w:rsidRPr="00146C91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3D21B2" w:rsidRPr="00146C91">
        <w:rPr>
          <w:rFonts w:ascii="Times New Roman" w:hAnsi="Times New Roman" w:cs="Times New Roman"/>
          <w:b/>
          <w:sz w:val="22"/>
          <w:szCs w:val="22"/>
        </w:rPr>
        <w:t>Форма продажи:</w:t>
      </w:r>
      <w:r w:rsidR="003D21B2" w:rsidRPr="00822F21">
        <w:rPr>
          <w:rFonts w:ascii="Times New Roman" w:hAnsi="Times New Roman" w:cs="Times New Roman"/>
          <w:sz w:val="22"/>
          <w:szCs w:val="22"/>
        </w:rPr>
        <w:t xml:space="preserve"> открытые торги в форме аукциона</w:t>
      </w:r>
      <w:r w:rsidR="004D0C5F" w:rsidRPr="00822F21">
        <w:rPr>
          <w:rFonts w:ascii="Times New Roman" w:hAnsi="Times New Roman" w:cs="Times New Roman"/>
          <w:sz w:val="22"/>
          <w:szCs w:val="22"/>
        </w:rPr>
        <w:t xml:space="preserve"> в электронной форме</w:t>
      </w:r>
      <w:r w:rsidR="003D21B2" w:rsidRPr="00822F21">
        <w:rPr>
          <w:rFonts w:ascii="Times New Roman" w:hAnsi="Times New Roman" w:cs="Times New Roman"/>
          <w:sz w:val="22"/>
          <w:szCs w:val="22"/>
        </w:rPr>
        <w:t>, с открытой формой представления предложений о цене.</w:t>
      </w:r>
    </w:p>
    <w:p w:rsidR="008B4896" w:rsidRPr="00F646AE" w:rsidRDefault="00B62430" w:rsidP="00F646AE">
      <w:pPr>
        <w:pStyle w:val="ConsPlusNormal"/>
        <w:ind w:firstLine="36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67AF7">
        <w:rPr>
          <w:rFonts w:ascii="Times New Roman" w:hAnsi="Times New Roman" w:cs="Times New Roman"/>
          <w:b/>
          <w:sz w:val="22"/>
          <w:szCs w:val="22"/>
        </w:rPr>
        <w:t>Величина повышения начальной цены (шаг аукциона):</w:t>
      </w:r>
      <w:r w:rsidRPr="00822F21">
        <w:rPr>
          <w:rFonts w:ascii="Times New Roman" w:hAnsi="Times New Roman" w:cs="Times New Roman"/>
          <w:sz w:val="22"/>
          <w:szCs w:val="22"/>
        </w:rPr>
        <w:t xml:space="preserve"> </w:t>
      </w:r>
      <w:r w:rsidR="003007D4">
        <w:rPr>
          <w:rFonts w:ascii="Times New Roman" w:hAnsi="Times New Roman" w:cs="Times New Roman"/>
          <w:sz w:val="22"/>
          <w:szCs w:val="22"/>
        </w:rPr>
        <w:t>5</w:t>
      </w:r>
      <w:r w:rsidRPr="00822F21">
        <w:rPr>
          <w:rFonts w:ascii="Times New Roman" w:hAnsi="Times New Roman" w:cs="Times New Roman"/>
          <w:sz w:val="22"/>
          <w:szCs w:val="22"/>
        </w:rPr>
        <w:t>% (</w:t>
      </w:r>
      <w:r w:rsidR="003007D4">
        <w:rPr>
          <w:rFonts w:ascii="Times New Roman" w:hAnsi="Times New Roman" w:cs="Times New Roman"/>
          <w:sz w:val="22"/>
          <w:szCs w:val="22"/>
        </w:rPr>
        <w:t>Пять процентов</w:t>
      </w:r>
      <w:r w:rsidRPr="00822F21">
        <w:rPr>
          <w:rFonts w:ascii="Times New Roman" w:hAnsi="Times New Roman" w:cs="Times New Roman"/>
          <w:sz w:val="22"/>
          <w:szCs w:val="22"/>
        </w:rPr>
        <w:t>).</w:t>
      </w:r>
    </w:p>
    <w:p w:rsidR="00B62430" w:rsidRPr="009E31E9" w:rsidRDefault="00B62430" w:rsidP="00B62430">
      <w:pPr>
        <w:ind w:firstLine="18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2.3.  </w:t>
      </w:r>
      <w:r w:rsidRPr="009E31E9">
        <w:rPr>
          <w:b/>
          <w:sz w:val="22"/>
          <w:szCs w:val="22"/>
        </w:rPr>
        <w:t xml:space="preserve">Дата, время и место проведения торгов </w:t>
      </w:r>
      <w:r w:rsidR="008775A0" w:rsidRPr="009E31E9">
        <w:rPr>
          <w:b/>
          <w:sz w:val="22"/>
          <w:szCs w:val="22"/>
        </w:rPr>
        <w:t>и подведения</w:t>
      </w:r>
      <w:r w:rsidRPr="009E31E9">
        <w:rPr>
          <w:b/>
          <w:sz w:val="22"/>
          <w:szCs w:val="22"/>
        </w:rPr>
        <w:t xml:space="preserve"> итогов торгов</w:t>
      </w:r>
      <w:r w:rsidR="00950DFF">
        <w:rPr>
          <w:b/>
          <w:sz w:val="22"/>
          <w:szCs w:val="22"/>
        </w:rPr>
        <w:t xml:space="preserve"> определяются Организатором торгов и указываются в сообщениях о проведении торгов.</w:t>
      </w:r>
      <w:r>
        <w:rPr>
          <w:b/>
          <w:sz w:val="22"/>
          <w:szCs w:val="22"/>
        </w:rPr>
        <w:t xml:space="preserve"> </w:t>
      </w:r>
    </w:p>
    <w:p w:rsidR="00AF727D" w:rsidRPr="000D1D19" w:rsidRDefault="004E5A0E" w:rsidP="000D1D19">
      <w:pPr>
        <w:pStyle w:val="ConsPlusNormal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Электронной площадкой</w:t>
      </w:r>
      <w:r w:rsidR="004E41A3">
        <w:rPr>
          <w:rFonts w:ascii="Times New Roman" w:hAnsi="Times New Roman" w:cs="Times New Roman"/>
          <w:b/>
          <w:sz w:val="22"/>
          <w:szCs w:val="22"/>
        </w:rPr>
        <w:t>,</w:t>
      </w:r>
      <w:r>
        <w:rPr>
          <w:rFonts w:ascii="Times New Roman" w:hAnsi="Times New Roman" w:cs="Times New Roman"/>
          <w:b/>
          <w:sz w:val="22"/>
          <w:szCs w:val="22"/>
        </w:rPr>
        <w:t xml:space="preserve"> на которой будут проводится открытые торги в форме аукциона (место проведения торгов)</w:t>
      </w:r>
      <w:r w:rsidR="004E41A3">
        <w:rPr>
          <w:rFonts w:ascii="Times New Roman" w:hAnsi="Times New Roman" w:cs="Times New Roman"/>
          <w:b/>
          <w:sz w:val="22"/>
          <w:szCs w:val="22"/>
        </w:rPr>
        <w:t>, является</w:t>
      </w:r>
      <w:r>
        <w:rPr>
          <w:rFonts w:ascii="Times New Roman" w:hAnsi="Times New Roman" w:cs="Times New Roman"/>
          <w:b/>
          <w:sz w:val="22"/>
          <w:szCs w:val="22"/>
        </w:rPr>
        <w:t>: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0D1D19" w:rsidRPr="00547B07">
        <w:rPr>
          <w:rFonts w:ascii="Times New Roman" w:hAnsi="Times New Roman" w:cs="Times New Roman"/>
          <w:sz w:val="22"/>
          <w:szCs w:val="22"/>
        </w:rPr>
        <w:t>Электронной площадкой, на которой будут проводится открытые торги в форме аукциона (место</w:t>
      </w:r>
      <w:r w:rsidR="000D1D19" w:rsidRPr="00547B07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0D1D19" w:rsidRPr="00547B07">
        <w:rPr>
          <w:rFonts w:ascii="Times New Roman" w:hAnsi="Times New Roman" w:cs="Times New Roman"/>
          <w:sz w:val="22"/>
          <w:szCs w:val="22"/>
        </w:rPr>
        <w:t>проведения торгов),</w:t>
      </w:r>
      <w:r w:rsidR="000D1D19" w:rsidRPr="00547B07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0D1D19" w:rsidRPr="00547B07">
        <w:rPr>
          <w:rFonts w:ascii="Times New Roman" w:hAnsi="Times New Roman" w:cs="Times New Roman"/>
          <w:sz w:val="22"/>
          <w:szCs w:val="22"/>
        </w:rPr>
        <w:t>является:</w:t>
      </w:r>
      <w:r w:rsidR="000D1D19" w:rsidRPr="00547B07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0D1D19" w:rsidRPr="00547B07">
        <w:rPr>
          <w:rFonts w:ascii="Times New Roman" w:hAnsi="Times New Roman" w:cs="Times New Roman"/>
          <w:sz w:val="22"/>
          <w:szCs w:val="22"/>
        </w:rPr>
        <w:t>электронная торговая площадка:</w:t>
      </w:r>
      <w:r w:rsidR="000D1D19" w:rsidRPr="00547B07">
        <w:rPr>
          <w:rFonts w:ascii="Times New Roman" w:hAnsi="Times New Roman" w:cs="Times New Roman"/>
          <w:spacing w:val="1"/>
          <w:sz w:val="22"/>
          <w:szCs w:val="22"/>
        </w:rPr>
        <w:t xml:space="preserve"> площадка ООО «ВЭТП», фактический адрес и адрес для корреспонденции: 390000, Рязанская область, г. Рязань, ул. Право-</w:t>
      </w:r>
      <w:proofErr w:type="spellStart"/>
      <w:r w:rsidR="000D1D19" w:rsidRPr="00547B07">
        <w:rPr>
          <w:rFonts w:ascii="Times New Roman" w:hAnsi="Times New Roman" w:cs="Times New Roman"/>
          <w:spacing w:val="1"/>
          <w:sz w:val="22"/>
          <w:szCs w:val="22"/>
        </w:rPr>
        <w:t>Лыбедская</w:t>
      </w:r>
      <w:proofErr w:type="spellEnd"/>
      <w:r w:rsidR="000D1D19" w:rsidRPr="00547B07">
        <w:rPr>
          <w:rFonts w:ascii="Times New Roman" w:hAnsi="Times New Roman" w:cs="Times New Roman"/>
          <w:spacing w:val="1"/>
          <w:sz w:val="22"/>
          <w:szCs w:val="22"/>
        </w:rPr>
        <w:t>, д. 27, офис 35, (https://банкрот.вэтп.рф).</w:t>
      </w:r>
    </w:p>
    <w:p w:rsidR="008B4896" w:rsidRPr="00F646AE" w:rsidRDefault="004E41A3" w:rsidP="00F646AE">
      <w:pPr>
        <w:ind w:firstLine="180"/>
        <w:jc w:val="both"/>
        <w:rPr>
          <w:sz w:val="22"/>
          <w:szCs w:val="22"/>
        </w:rPr>
      </w:pPr>
      <w:r w:rsidRPr="009E31E9">
        <w:rPr>
          <w:sz w:val="22"/>
          <w:szCs w:val="22"/>
        </w:rPr>
        <w:t>Местом подведения итогов торгов является место проведения торгов, время подведения итогов торгов –</w:t>
      </w:r>
      <w:r w:rsidR="00F37B04">
        <w:rPr>
          <w:sz w:val="22"/>
          <w:szCs w:val="22"/>
        </w:rPr>
        <w:t xml:space="preserve"> </w:t>
      </w:r>
      <w:r w:rsidR="00950DFF">
        <w:rPr>
          <w:sz w:val="22"/>
          <w:szCs w:val="22"/>
        </w:rPr>
        <w:t>в день проведения торгов</w:t>
      </w:r>
      <w:r w:rsidR="008752B2">
        <w:rPr>
          <w:sz w:val="22"/>
          <w:szCs w:val="22"/>
        </w:rPr>
        <w:t>,</w:t>
      </w:r>
      <w:r w:rsidRPr="009E31E9">
        <w:rPr>
          <w:sz w:val="22"/>
          <w:szCs w:val="22"/>
        </w:rPr>
        <w:t xml:space="preserve"> после завершения подачи предложений о цене.</w:t>
      </w:r>
    </w:p>
    <w:p w:rsidR="008B4896" w:rsidRDefault="004D0C5F" w:rsidP="00AF727D">
      <w:pPr>
        <w:pStyle w:val="ConsPlusNormal"/>
        <w:ind w:firstLine="36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B62430">
        <w:rPr>
          <w:rFonts w:ascii="Times New Roman" w:hAnsi="Times New Roman" w:cs="Times New Roman"/>
          <w:b/>
          <w:sz w:val="22"/>
          <w:szCs w:val="22"/>
        </w:rPr>
        <w:t>2.</w:t>
      </w:r>
      <w:r w:rsidR="00B62430" w:rsidRPr="00B62430">
        <w:rPr>
          <w:rFonts w:ascii="Times New Roman" w:hAnsi="Times New Roman" w:cs="Times New Roman"/>
          <w:b/>
          <w:sz w:val="22"/>
          <w:szCs w:val="22"/>
        </w:rPr>
        <w:t>4</w:t>
      </w:r>
      <w:r w:rsidRPr="00B62430">
        <w:rPr>
          <w:rFonts w:ascii="Times New Roman" w:hAnsi="Times New Roman" w:cs="Times New Roman"/>
          <w:b/>
          <w:sz w:val="22"/>
          <w:szCs w:val="22"/>
        </w:rPr>
        <w:t>.</w:t>
      </w:r>
      <w:r w:rsidRPr="00822F21">
        <w:rPr>
          <w:rFonts w:ascii="Times New Roman" w:hAnsi="Times New Roman" w:cs="Times New Roman"/>
          <w:sz w:val="22"/>
          <w:szCs w:val="22"/>
        </w:rPr>
        <w:t> </w:t>
      </w:r>
      <w:r w:rsidR="004E5A0E" w:rsidRPr="004E5A0E">
        <w:rPr>
          <w:rFonts w:ascii="Times New Roman" w:hAnsi="Times New Roman" w:cs="Times New Roman"/>
          <w:sz w:val="22"/>
          <w:szCs w:val="22"/>
        </w:rPr>
        <w:t xml:space="preserve"> </w:t>
      </w:r>
      <w:r w:rsidR="00D2071F">
        <w:rPr>
          <w:rFonts w:ascii="Times New Roman" w:hAnsi="Times New Roman" w:cs="Times New Roman"/>
          <w:b/>
          <w:sz w:val="22"/>
          <w:szCs w:val="22"/>
        </w:rPr>
        <w:t>Начальная цена продажи И</w:t>
      </w:r>
      <w:r w:rsidR="003D21B2" w:rsidRPr="00967AF7">
        <w:rPr>
          <w:rFonts w:ascii="Times New Roman" w:hAnsi="Times New Roman" w:cs="Times New Roman"/>
          <w:b/>
          <w:sz w:val="22"/>
          <w:szCs w:val="22"/>
        </w:rPr>
        <w:t>мущества:</w:t>
      </w:r>
      <w:r w:rsidR="003D21B2" w:rsidRPr="00822F21">
        <w:rPr>
          <w:rFonts w:ascii="Times New Roman" w:hAnsi="Times New Roman" w:cs="Times New Roman"/>
          <w:sz w:val="22"/>
          <w:szCs w:val="22"/>
        </w:rPr>
        <w:t xml:space="preserve"> </w:t>
      </w:r>
      <w:r w:rsidR="00F646AE" w:rsidRPr="00F646AE">
        <w:rPr>
          <w:rFonts w:ascii="Times New Roman" w:hAnsi="Times New Roman" w:cs="Times New Roman"/>
          <w:sz w:val="22"/>
          <w:szCs w:val="22"/>
        </w:rPr>
        <w:t>начальная цена выставляемого на продажу Имущества должника определена на основании отчета об оценке независимого оценщика ООО «НКЦ «ЭТАЛОНЪ» № 01/2107122 от 13.05.2022г.</w:t>
      </w:r>
    </w:p>
    <w:p w:rsidR="00D41D74" w:rsidRPr="00822F21" w:rsidRDefault="003D21B2" w:rsidP="00A47390">
      <w:pPr>
        <w:pStyle w:val="ConsPlusNormal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4E41A3">
        <w:rPr>
          <w:rFonts w:ascii="Times New Roman" w:hAnsi="Times New Roman" w:cs="Times New Roman"/>
          <w:b/>
          <w:sz w:val="22"/>
          <w:szCs w:val="22"/>
        </w:rPr>
        <w:t>2.</w:t>
      </w:r>
      <w:r w:rsidR="004E41A3" w:rsidRPr="004E41A3">
        <w:rPr>
          <w:rFonts w:ascii="Times New Roman" w:hAnsi="Times New Roman" w:cs="Times New Roman"/>
          <w:b/>
          <w:sz w:val="22"/>
          <w:szCs w:val="22"/>
        </w:rPr>
        <w:t xml:space="preserve">5.  </w:t>
      </w:r>
      <w:r w:rsidR="00A47390" w:rsidRPr="004E41A3">
        <w:rPr>
          <w:rFonts w:ascii="Times New Roman" w:hAnsi="Times New Roman" w:cs="Times New Roman"/>
          <w:b/>
          <w:sz w:val="22"/>
          <w:szCs w:val="22"/>
        </w:rPr>
        <w:t> </w:t>
      </w:r>
      <w:r w:rsidRPr="004E41A3">
        <w:rPr>
          <w:rFonts w:ascii="Times New Roman" w:hAnsi="Times New Roman" w:cs="Times New Roman"/>
          <w:b/>
          <w:sz w:val="22"/>
          <w:szCs w:val="22"/>
        </w:rPr>
        <w:t xml:space="preserve">Порядок и условия продажи </w:t>
      </w:r>
      <w:r w:rsidR="00865774" w:rsidRPr="004E41A3">
        <w:rPr>
          <w:rFonts w:ascii="Times New Roman" w:hAnsi="Times New Roman" w:cs="Times New Roman"/>
          <w:b/>
          <w:sz w:val="22"/>
          <w:szCs w:val="22"/>
        </w:rPr>
        <w:t xml:space="preserve">имущества </w:t>
      </w:r>
      <w:r w:rsidRPr="004E41A3">
        <w:rPr>
          <w:rFonts w:ascii="Times New Roman" w:hAnsi="Times New Roman" w:cs="Times New Roman"/>
          <w:b/>
          <w:sz w:val="22"/>
          <w:szCs w:val="22"/>
        </w:rPr>
        <w:t>Должника</w:t>
      </w:r>
      <w:r w:rsidR="00A47390" w:rsidRPr="00822F21">
        <w:rPr>
          <w:rFonts w:ascii="Times New Roman" w:hAnsi="Times New Roman" w:cs="Times New Roman"/>
          <w:sz w:val="22"/>
          <w:szCs w:val="22"/>
        </w:rPr>
        <w:t xml:space="preserve"> </w:t>
      </w:r>
      <w:r w:rsidR="005B581A" w:rsidRPr="00822F21">
        <w:rPr>
          <w:rFonts w:ascii="Times New Roman" w:hAnsi="Times New Roman" w:cs="Times New Roman"/>
          <w:sz w:val="22"/>
          <w:szCs w:val="22"/>
        </w:rPr>
        <w:t>устанавливается</w:t>
      </w:r>
      <w:r w:rsidRPr="00822F21">
        <w:rPr>
          <w:rFonts w:ascii="Times New Roman" w:hAnsi="Times New Roman" w:cs="Times New Roman"/>
          <w:sz w:val="22"/>
          <w:szCs w:val="22"/>
        </w:rPr>
        <w:t xml:space="preserve"> в соответствии со ст</w:t>
      </w:r>
      <w:r w:rsidR="005A2E8E" w:rsidRPr="00822F21">
        <w:rPr>
          <w:rFonts w:ascii="Times New Roman" w:hAnsi="Times New Roman" w:cs="Times New Roman"/>
          <w:sz w:val="22"/>
          <w:szCs w:val="22"/>
        </w:rPr>
        <w:t>.ст</w:t>
      </w:r>
      <w:r w:rsidR="005B581A" w:rsidRPr="00822F21">
        <w:rPr>
          <w:rFonts w:ascii="Times New Roman" w:hAnsi="Times New Roman" w:cs="Times New Roman"/>
          <w:sz w:val="22"/>
          <w:szCs w:val="22"/>
        </w:rPr>
        <w:t>. </w:t>
      </w:r>
      <w:r w:rsidRPr="00822F21">
        <w:rPr>
          <w:rFonts w:ascii="Times New Roman" w:hAnsi="Times New Roman" w:cs="Times New Roman"/>
          <w:sz w:val="22"/>
          <w:szCs w:val="22"/>
        </w:rPr>
        <w:t>110</w:t>
      </w:r>
      <w:r w:rsidR="000E05DF">
        <w:rPr>
          <w:rFonts w:ascii="Times New Roman" w:hAnsi="Times New Roman" w:cs="Times New Roman"/>
          <w:sz w:val="22"/>
          <w:szCs w:val="22"/>
        </w:rPr>
        <w:t>, 111</w:t>
      </w:r>
      <w:r w:rsidR="00442ED7">
        <w:rPr>
          <w:rFonts w:ascii="Times New Roman" w:hAnsi="Times New Roman" w:cs="Times New Roman"/>
          <w:sz w:val="22"/>
          <w:szCs w:val="22"/>
        </w:rPr>
        <w:t>, 1</w:t>
      </w:r>
      <w:r w:rsidR="008752B2">
        <w:rPr>
          <w:rFonts w:ascii="Times New Roman" w:hAnsi="Times New Roman" w:cs="Times New Roman"/>
          <w:sz w:val="22"/>
          <w:szCs w:val="22"/>
        </w:rPr>
        <w:t>39</w:t>
      </w:r>
      <w:r w:rsidRPr="00822F21">
        <w:rPr>
          <w:rFonts w:ascii="Times New Roman" w:hAnsi="Times New Roman" w:cs="Times New Roman"/>
          <w:sz w:val="22"/>
          <w:szCs w:val="22"/>
        </w:rPr>
        <w:t xml:space="preserve"> Федерального закона «О несостоятельности (банкротстве)»</w:t>
      </w:r>
      <w:r w:rsidR="003A1CAB">
        <w:rPr>
          <w:rFonts w:ascii="Times New Roman" w:hAnsi="Times New Roman" w:cs="Times New Roman"/>
          <w:sz w:val="22"/>
          <w:szCs w:val="22"/>
        </w:rPr>
        <w:t xml:space="preserve"> и Приказом № 495</w:t>
      </w:r>
      <w:r w:rsidR="0054135D" w:rsidRPr="00822F21">
        <w:rPr>
          <w:rFonts w:ascii="Times New Roman" w:hAnsi="Times New Roman" w:cs="Times New Roman"/>
          <w:sz w:val="22"/>
          <w:szCs w:val="22"/>
        </w:rPr>
        <w:t>.</w:t>
      </w:r>
    </w:p>
    <w:p w:rsidR="003D21B2" w:rsidRPr="00822F21" w:rsidRDefault="00DD24FC" w:rsidP="00A47390">
      <w:pPr>
        <w:pStyle w:val="ConsPlusNormal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9E24C7">
        <w:rPr>
          <w:rFonts w:ascii="Times New Roman" w:hAnsi="Times New Roman" w:cs="Times New Roman"/>
          <w:b/>
          <w:sz w:val="22"/>
          <w:szCs w:val="22"/>
        </w:rPr>
        <w:t>Выигравшим аукцион</w:t>
      </w:r>
      <w:r w:rsidR="003D21B2" w:rsidRPr="00822F21">
        <w:rPr>
          <w:rFonts w:ascii="Times New Roman" w:hAnsi="Times New Roman" w:cs="Times New Roman"/>
          <w:sz w:val="22"/>
          <w:szCs w:val="22"/>
        </w:rPr>
        <w:t xml:space="preserve"> признается участник</w:t>
      </w:r>
      <w:r w:rsidR="00A62190" w:rsidRPr="00822F21">
        <w:rPr>
          <w:rFonts w:ascii="Times New Roman" w:hAnsi="Times New Roman" w:cs="Times New Roman"/>
          <w:sz w:val="22"/>
          <w:szCs w:val="22"/>
        </w:rPr>
        <w:t xml:space="preserve"> (далее – победитель аукциона)</w:t>
      </w:r>
      <w:r w:rsidR="003D21B2" w:rsidRPr="00822F21">
        <w:rPr>
          <w:rFonts w:ascii="Times New Roman" w:hAnsi="Times New Roman" w:cs="Times New Roman"/>
          <w:sz w:val="22"/>
          <w:szCs w:val="22"/>
        </w:rPr>
        <w:t xml:space="preserve">, предложивший наиболее высокую цену за </w:t>
      </w:r>
      <w:r w:rsidR="005A2E8E" w:rsidRPr="00822F21">
        <w:rPr>
          <w:rFonts w:ascii="Times New Roman" w:hAnsi="Times New Roman" w:cs="Times New Roman"/>
          <w:sz w:val="22"/>
          <w:szCs w:val="22"/>
        </w:rPr>
        <w:t xml:space="preserve">продаваемое </w:t>
      </w:r>
      <w:r w:rsidR="0095712F" w:rsidRPr="00822F21">
        <w:rPr>
          <w:rFonts w:ascii="Times New Roman" w:hAnsi="Times New Roman" w:cs="Times New Roman"/>
          <w:sz w:val="22"/>
          <w:szCs w:val="22"/>
        </w:rPr>
        <w:t>имуще</w:t>
      </w:r>
      <w:r w:rsidR="005B581A" w:rsidRPr="00822F21">
        <w:rPr>
          <w:rFonts w:ascii="Times New Roman" w:hAnsi="Times New Roman" w:cs="Times New Roman"/>
          <w:sz w:val="22"/>
          <w:szCs w:val="22"/>
        </w:rPr>
        <w:t>ство</w:t>
      </w:r>
      <w:r w:rsidR="00FE3253">
        <w:rPr>
          <w:rFonts w:ascii="Times New Roman" w:hAnsi="Times New Roman" w:cs="Times New Roman"/>
          <w:sz w:val="22"/>
          <w:szCs w:val="22"/>
        </w:rPr>
        <w:t>.</w:t>
      </w:r>
    </w:p>
    <w:p w:rsidR="003D21B2" w:rsidRPr="007D3A7E" w:rsidRDefault="003D21B2" w:rsidP="00A47390">
      <w:pPr>
        <w:pStyle w:val="ConsPlusNormal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822F21">
        <w:rPr>
          <w:rFonts w:ascii="Times New Roman" w:hAnsi="Times New Roman" w:cs="Times New Roman"/>
          <w:sz w:val="22"/>
          <w:szCs w:val="22"/>
        </w:rPr>
        <w:t xml:space="preserve">При проведении торгов по продаже </w:t>
      </w:r>
      <w:r w:rsidR="0095712F" w:rsidRPr="00822F21">
        <w:rPr>
          <w:rFonts w:ascii="Times New Roman" w:hAnsi="Times New Roman" w:cs="Times New Roman"/>
          <w:sz w:val="22"/>
          <w:szCs w:val="22"/>
        </w:rPr>
        <w:t>имуще</w:t>
      </w:r>
      <w:r w:rsidR="005B581A" w:rsidRPr="00822F21">
        <w:rPr>
          <w:rFonts w:ascii="Times New Roman" w:hAnsi="Times New Roman" w:cs="Times New Roman"/>
          <w:sz w:val="22"/>
          <w:szCs w:val="22"/>
        </w:rPr>
        <w:t>ства</w:t>
      </w:r>
      <w:r w:rsidR="00FA5537">
        <w:rPr>
          <w:rFonts w:ascii="Times New Roman" w:hAnsi="Times New Roman" w:cs="Times New Roman"/>
          <w:sz w:val="22"/>
          <w:szCs w:val="22"/>
        </w:rPr>
        <w:t xml:space="preserve"> </w:t>
      </w:r>
      <w:r w:rsidRPr="00822F21">
        <w:rPr>
          <w:rFonts w:ascii="Times New Roman" w:hAnsi="Times New Roman" w:cs="Times New Roman"/>
          <w:sz w:val="22"/>
          <w:szCs w:val="22"/>
        </w:rPr>
        <w:t xml:space="preserve">используется </w:t>
      </w:r>
      <w:r w:rsidR="007D3A7E">
        <w:rPr>
          <w:rFonts w:ascii="Times New Roman" w:hAnsi="Times New Roman" w:cs="Times New Roman"/>
          <w:sz w:val="22"/>
          <w:szCs w:val="22"/>
        </w:rPr>
        <w:t>открытая</w:t>
      </w:r>
      <w:r w:rsidRPr="00ED6969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Pr="007D3A7E">
        <w:rPr>
          <w:rFonts w:ascii="Times New Roman" w:hAnsi="Times New Roman" w:cs="Times New Roman"/>
          <w:sz w:val="22"/>
          <w:szCs w:val="22"/>
        </w:rPr>
        <w:t>форма представления предложений о цене.</w:t>
      </w:r>
    </w:p>
    <w:p w:rsidR="003D21B2" w:rsidRPr="00822F21" w:rsidRDefault="003D21B2" w:rsidP="00A47390">
      <w:pPr>
        <w:pStyle w:val="ConsPlusNormal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822F21">
        <w:rPr>
          <w:rFonts w:ascii="Times New Roman" w:hAnsi="Times New Roman" w:cs="Times New Roman"/>
          <w:sz w:val="22"/>
          <w:szCs w:val="22"/>
        </w:rPr>
        <w:t xml:space="preserve">В качестве </w:t>
      </w:r>
      <w:r w:rsidR="00520381" w:rsidRPr="00822F21">
        <w:rPr>
          <w:rFonts w:ascii="Times New Roman" w:hAnsi="Times New Roman" w:cs="Times New Roman"/>
          <w:sz w:val="22"/>
          <w:szCs w:val="22"/>
        </w:rPr>
        <w:t xml:space="preserve">организатора торгов </w:t>
      </w:r>
      <w:r w:rsidRPr="00822F21">
        <w:rPr>
          <w:rFonts w:ascii="Times New Roman" w:hAnsi="Times New Roman" w:cs="Times New Roman"/>
          <w:sz w:val="22"/>
          <w:szCs w:val="22"/>
        </w:rPr>
        <w:t>выступает</w:t>
      </w:r>
      <w:r w:rsidR="00520381" w:rsidRPr="00822F21">
        <w:rPr>
          <w:rFonts w:ascii="Times New Roman" w:hAnsi="Times New Roman" w:cs="Times New Roman"/>
          <w:sz w:val="22"/>
          <w:szCs w:val="22"/>
        </w:rPr>
        <w:t xml:space="preserve"> </w:t>
      </w:r>
      <w:r w:rsidR="009D6707" w:rsidRPr="00822F21">
        <w:rPr>
          <w:rFonts w:ascii="Times New Roman" w:hAnsi="Times New Roman" w:cs="Times New Roman"/>
          <w:sz w:val="22"/>
          <w:szCs w:val="22"/>
        </w:rPr>
        <w:t>К</w:t>
      </w:r>
      <w:r w:rsidR="00520381" w:rsidRPr="00822F21">
        <w:rPr>
          <w:rFonts w:ascii="Times New Roman" w:hAnsi="Times New Roman" w:cs="Times New Roman"/>
          <w:sz w:val="22"/>
          <w:szCs w:val="22"/>
        </w:rPr>
        <w:t>онкурсный управляющ</w:t>
      </w:r>
      <w:r w:rsidR="00D41D74" w:rsidRPr="00822F21">
        <w:rPr>
          <w:rFonts w:ascii="Times New Roman" w:hAnsi="Times New Roman" w:cs="Times New Roman"/>
          <w:sz w:val="22"/>
          <w:szCs w:val="22"/>
        </w:rPr>
        <w:t xml:space="preserve">ий </w:t>
      </w:r>
      <w:r w:rsidR="00AF5587" w:rsidRPr="00822F21">
        <w:rPr>
          <w:rFonts w:ascii="Times New Roman" w:hAnsi="Times New Roman" w:cs="Times New Roman"/>
          <w:sz w:val="22"/>
          <w:szCs w:val="22"/>
        </w:rPr>
        <w:t>Должника</w:t>
      </w:r>
      <w:r w:rsidR="00CB4143" w:rsidRPr="00822F21">
        <w:rPr>
          <w:rFonts w:ascii="Times New Roman" w:hAnsi="Times New Roman" w:cs="Times New Roman"/>
          <w:sz w:val="22"/>
          <w:szCs w:val="22"/>
        </w:rPr>
        <w:t xml:space="preserve"> либо лицо</w:t>
      </w:r>
      <w:r w:rsidR="006F3B62" w:rsidRPr="00822F21">
        <w:rPr>
          <w:rFonts w:ascii="Times New Roman" w:hAnsi="Times New Roman" w:cs="Times New Roman"/>
          <w:sz w:val="22"/>
          <w:szCs w:val="22"/>
        </w:rPr>
        <w:t>,</w:t>
      </w:r>
      <w:r w:rsidR="00CB4143" w:rsidRPr="00822F21">
        <w:rPr>
          <w:rFonts w:ascii="Times New Roman" w:hAnsi="Times New Roman" w:cs="Times New Roman"/>
          <w:sz w:val="22"/>
          <w:szCs w:val="22"/>
        </w:rPr>
        <w:t xml:space="preserve"> исполняющее обязанности </w:t>
      </w:r>
      <w:r w:rsidR="009D6707" w:rsidRPr="00822F21">
        <w:rPr>
          <w:rFonts w:ascii="Times New Roman" w:hAnsi="Times New Roman" w:cs="Times New Roman"/>
          <w:sz w:val="22"/>
          <w:szCs w:val="22"/>
        </w:rPr>
        <w:t>К</w:t>
      </w:r>
      <w:r w:rsidR="00CB4143" w:rsidRPr="00822F21">
        <w:rPr>
          <w:rFonts w:ascii="Times New Roman" w:hAnsi="Times New Roman" w:cs="Times New Roman"/>
          <w:sz w:val="22"/>
          <w:szCs w:val="22"/>
        </w:rPr>
        <w:t xml:space="preserve">онкурсного управляющего </w:t>
      </w:r>
      <w:r w:rsidR="00AF5587" w:rsidRPr="00822F21">
        <w:rPr>
          <w:rFonts w:ascii="Times New Roman" w:hAnsi="Times New Roman" w:cs="Times New Roman"/>
          <w:sz w:val="22"/>
          <w:szCs w:val="22"/>
        </w:rPr>
        <w:t>Должника</w:t>
      </w:r>
      <w:r w:rsidR="00CB4143" w:rsidRPr="00822F21">
        <w:rPr>
          <w:rFonts w:ascii="Times New Roman" w:hAnsi="Times New Roman" w:cs="Times New Roman"/>
          <w:sz w:val="22"/>
          <w:szCs w:val="22"/>
        </w:rPr>
        <w:t xml:space="preserve"> и утвержденное Арбитражный судом </w:t>
      </w:r>
      <w:r w:rsidR="008752B2">
        <w:rPr>
          <w:rFonts w:ascii="Times New Roman" w:hAnsi="Times New Roman" w:cs="Times New Roman"/>
          <w:sz w:val="22"/>
          <w:szCs w:val="22"/>
        </w:rPr>
        <w:t>Пермского края</w:t>
      </w:r>
      <w:r w:rsidR="003007D4">
        <w:rPr>
          <w:rFonts w:ascii="Times New Roman" w:hAnsi="Times New Roman" w:cs="Times New Roman"/>
          <w:sz w:val="22"/>
          <w:szCs w:val="22"/>
        </w:rPr>
        <w:t>.</w:t>
      </w:r>
    </w:p>
    <w:p w:rsidR="003D21B2" w:rsidRPr="004E41A3" w:rsidRDefault="003D21B2" w:rsidP="00191D1F">
      <w:pPr>
        <w:pStyle w:val="ConsPlusNormal"/>
        <w:ind w:firstLine="36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4E41A3">
        <w:rPr>
          <w:rFonts w:ascii="Times New Roman" w:hAnsi="Times New Roman" w:cs="Times New Roman"/>
          <w:b/>
          <w:sz w:val="22"/>
          <w:szCs w:val="22"/>
        </w:rPr>
        <w:t xml:space="preserve">Организатор торгов выполняет </w:t>
      </w:r>
      <w:r w:rsidR="00D41D74" w:rsidRPr="004E41A3">
        <w:rPr>
          <w:rFonts w:ascii="Times New Roman" w:hAnsi="Times New Roman" w:cs="Times New Roman"/>
          <w:b/>
          <w:sz w:val="22"/>
          <w:szCs w:val="22"/>
        </w:rPr>
        <w:t>следующие</w:t>
      </w:r>
      <w:r w:rsidRPr="004E41A3">
        <w:rPr>
          <w:rFonts w:ascii="Times New Roman" w:hAnsi="Times New Roman" w:cs="Times New Roman"/>
          <w:b/>
          <w:sz w:val="22"/>
          <w:szCs w:val="22"/>
        </w:rPr>
        <w:t xml:space="preserve"> функции:</w:t>
      </w:r>
    </w:p>
    <w:p w:rsidR="00D41D74" w:rsidRPr="00822F21" w:rsidRDefault="00D41D74" w:rsidP="00191D1F">
      <w:pPr>
        <w:pStyle w:val="ConsPlusNormal"/>
        <w:numPr>
          <w:ilvl w:val="0"/>
          <w:numId w:val="22"/>
        </w:numPr>
        <w:tabs>
          <w:tab w:val="clear" w:pos="1080"/>
          <w:tab w:val="num" w:pos="720"/>
        </w:tabs>
        <w:ind w:left="0" w:firstLine="360"/>
        <w:jc w:val="both"/>
        <w:rPr>
          <w:rFonts w:ascii="Times New Roman" w:hAnsi="Times New Roman" w:cs="Times New Roman"/>
          <w:sz w:val="22"/>
          <w:szCs w:val="22"/>
        </w:rPr>
      </w:pPr>
      <w:r w:rsidRPr="00822F21">
        <w:rPr>
          <w:rFonts w:ascii="Times New Roman" w:hAnsi="Times New Roman" w:cs="Times New Roman"/>
          <w:sz w:val="22"/>
          <w:szCs w:val="22"/>
        </w:rPr>
        <w:t>заключает договор о проведении открытых торгов с оператором электронной площадки, предоставляет оператору электронной площадки заявку на проведение торгов;</w:t>
      </w:r>
    </w:p>
    <w:p w:rsidR="003D21B2" w:rsidRDefault="003D21B2" w:rsidP="00191D1F">
      <w:pPr>
        <w:pStyle w:val="ConsPlusNormal"/>
        <w:numPr>
          <w:ilvl w:val="0"/>
          <w:numId w:val="22"/>
        </w:numPr>
        <w:tabs>
          <w:tab w:val="clear" w:pos="1080"/>
          <w:tab w:val="num" w:pos="720"/>
        </w:tabs>
        <w:ind w:left="0" w:firstLine="360"/>
        <w:jc w:val="both"/>
        <w:rPr>
          <w:rFonts w:ascii="Times New Roman" w:hAnsi="Times New Roman" w:cs="Times New Roman"/>
          <w:sz w:val="22"/>
          <w:szCs w:val="22"/>
        </w:rPr>
      </w:pPr>
      <w:r w:rsidRPr="00822F21">
        <w:rPr>
          <w:rFonts w:ascii="Times New Roman" w:hAnsi="Times New Roman" w:cs="Times New Roman"/>
          <w:sz w:val="22"/>
          <w:szCs w:val="22"/>
        </w:rPr>
        <w:lastRenderedPageBreak/>
        <w:t>опубликовывает и размещает</w:t>
      </w:r>
      <w:r w:rsidR="00191D1F" w:rsidRPr="00822F21">
        <w:rPr>
          <w:rFonts w:ascii="Times New Roman" w:hAnsi="Times New Roman" w:cs="Times New Roman"/>
          <w:sz w:val="22"/>
          <w:szCs w:val="22"/>
        </w:rPr>
        <w:t xml:space="preserve"> сообщение о продаже </w:t>
      </w:r>
      <w:r w:rsidR="00F646AE">
        <w:rPr>
          <w:rFonts w:ascii="Times New Roman" w:hAnsi="Times New Roman" w:cs="Times New Roman"/>
          <w:sz w:val="22"/>
          <w:szCs w:val="22"/>
        </w:rPr>
        <w:t>И</w:t>
      </w:r>
      <w:r w:rsidR="00F646AE" w:rsidRPr="00822F21">
        <w:rPr>
          <w:rFonts w:ascii="Times New Roman" w:hAnsi="Times New Roman" w:cs="Times New Roman"/>
          <w:sz w:val="22"/>
          <w:szCs w:val="22"/>
        </w:rPr>
        <w:t>мущества и</w:t>
      </w:r>
      <w:r w:rsidRPr="00822F21">
        <w:rPr>
          <w:rFonts w:ascii="Times New Roman" w:hAnsi="Times New Roman" w:cs="Times New Roman"/>
          <w:sz w:val="22"/>
          <w:szCs w:val="22"/>
        </w:rPr>
        <w:t xml:space="preserve"> сообщение о результатах проведения торгов;</w:t>
      </w:r>
    </w:p>
    <w:p w:rsidR="00805BD2" w:rsidRPr="00822F21" w:rsidRDefault="00805BD2" w:rsidP="00191D1F">
      <w:pPr>
        <w:pStyle w:val="ConsPlusNormal"/>
        <w:numPr>
          <w:ilvl w:val="0"/>
          <w:numId w:val="22"/>
        </w:numPr>
        <w:tabs>
          <w:tab w:val="clear" w:pos="1080"/>
          <w:tab w:val="num" w:pos="720"/>
        </w:tabs>
        <w:ind w:left="0" w:firstLine="36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принимает заявки на участие в торгах, предложение о цене имущества;</w:t>
      </w:r>
    </w:p>
    <w:p w:rsidR="003D21B2" w:rsidRPr="00822F21" w:rsidRDefault="003D21B2" w:rsidP="00191D1F">
      <w:pPr>
        <w:pStyle w:val="ConsPlusNormal"/>
        <w:numPr>
          <w:ilvl w:val="0"/>
          <w:numId w:val="22"/>
        </w:numPr>
        <w:tabs>
          <w:tab w:val="clear" w:pos="1080"/>
          <w:tab w:val="num" w:pos="720"/>
        </w:tabs>
        <w:ind w:left="0" w:firstLine="360"/>
        <w:jc w:val="both"/>
        <w:rPr>
          <w:rFonts w:ascii="Times New Roman" w:hAnsi="Times New Roman" w:cs="Times New Roman"/>
          <w:sz w:val="22"/>
          <w:szCs w:val="22"/>
        </w:rPr>
      </w:pPr>
      <w:r w:rsidRPr="00822F21">
        <w:rPr>
          <w:rFonts w:ascii="Times New Roman" w:hAnsi="Times New Roman" w:cs="Times New Roman"/>
          <w:sz w:val="22"/>
          <w:szCs w:val="22"/>
        </w:rPr>
        <w:t>определяет участников торгов;</w:t>
      </w:r>
    </w:p>
    <w:p w:rsidR="0054135D" w:rsidRPr="00822F21" w:rsidRDefault="003D21B2" w:rsidP="00191D1F">
      <w:pPr>
        <w:pStyle w:val="ConsPlusNormal"/>
        <w:numPr>
          <w:ilvl w:val="0"/>
          <w:numId w:val="22"/>
        </w:numPr>
        <w:tabs>
          <w:tab w:val="clear" w:pos="1080"/>
          <w:tab w:val="num" w:pos="720"/>
        </w:tabs>
        <w:ind w:left="0" w:firstLine="360"/>
        <w:jc w:val="both"/>
        <w:rPr>
          <w:rFonts w:ascii="Times New Roman" w:hAnsi="Times New Roman" w:cs="Times New Roman"/>
          <w:sz w:val="22"/>
          <w:szCs w:val="22"/>
        </w:rPr>
      </w:pPr>
      <w:r w:rsidRPr="00822F21">
        <w:rPr>
          <w:rFonts w:ascii="Times New Roman" w:hAnsi="Times New Roman" w:cs="Times New Roman"/>
          <w:sz w:val="22"/>
          <w:szCs w:val="22"/>
        </w:rPr>
        <w:t>осуществляет проведение торгов</w:t>
      </w:r>
      <w:r w:rsidR="00D41D74" w:rsidRPr="00822F21">
        <w:rPr>
          <w:rFonts w:ascii="Times New Roman" w:hAnsi="Times New Roman" w:cs="Times New Roman"/>
          <w:sz w:val="22"/>
          <w:szCs w:val="22"/>
        </w:rPr>
        <w:t xml:space="preserve"> </w:t>
      </w:r>
      <w:r w:rsidR="00930CA5" w:rsidRPr="00822F21">
        <w:rPr>
          <w:rFonts w:ascii="Times New Roman" w:hAnsi="Times New Roman" w:cs="Times New Roman"/>
          <w:sz w:val="22"/>
          <w:szCs w:val="22"/>
        </w:rPr>
        <w:t>(повторных торгов)</w:t>
      </w:r>
      <w:r w:rsidR="0054135D" w:rsidRPr="00822F21">
        <w:rPr>
          <w:rFonts w:ascii="Times New Roman" w:hAnsi="Times New Roman" w:cs="Times New Roman"/>
          <w:sz w:val="22"/>
          <w:szCs w:val="22"/>
        </w:rPr>
        <w:t>;</w:t>
      </w:r>
    </w:p>
    <w:p w:rsidR="00D41D74" w:rsidRPr="00822F21" w:rsidRDefault="00BC0D1E" w:rsidP="00191D1F">
      <w:pPr>
        <w:pStyle w:val="ConsPlusNormal"/>
        <w:numPr>
          <w:ilvl w:val="0"/>
          <w:numId w:val="22"/>
        </w:numPr>
        <w:tabs>
          <w:tab w:val="clear" w:pos="1080"/>
          <w:tab w:val="num" w:pos="720"/>
        </w:tabs>
        <w:ind w:left="0" w:firstLine="360"/>
        <w:jc w:val="both"/>
        <w:rPr>
          <w:rFonts w:ascii="Times New Roman" w:hAnsi="Times New Roman" w:cs="Times New Roman"/>
          <w:sz w:val="22"/>
          <w:szCs w:val="22"/>
        </w:rPr>
      </w:pPr>
      <w:r w:rsidRPr="00822F21">
        <w:rPr>
          <w:rFonts w:ascii="Times New Roman" w:hAnsi="Times New Roman" w:cs="Times New Roman"/>
          <w:sz w:val="22"/>
          <w:szCs w:val="22"/>
        </w:rPr>
        <w:t>определяет п</w:t>
      </w:r>
      <w:r w:rsidR="003D21B2" w:rsidRPr="00822F21">
        <w:rPr>
          <w:rFonts w:ascii="Times New Roman" w:hAnsi="Times New Roman" w:cs="Times New Roman"/>
          <w:sz w:val="22"/>
          <w:szCs w:val="22"/>
        </w:rPr>
        <w:t>обедителя торгов</w:t>
      </w:r>
      <w:r w:rsidR="00D41D74" w:rsidRPr="00822F21">
        <w:rPr>
          <w:rFonts w:ascii="Times New Roman" w:hAnsi="Times New Roman" w:cs="Times New Roman"/>
          <w:sz w:val="22"/>
          <w:szCs w:val="22"/>
        </w:rPr>
        <w:t>;</w:t>
      </w:r>
    </w:p>
    <w:p w:rsidR="003D21B2" w:rsidRPr="00822F21" w:rsidRDefault="00D41D74" w:rsidP="00191D1F">
      <w:pPr>
        <w:pStyle w:val="ConsPlusNormal"/>
        <w:numPr>
          <w:ilvl w:val="0"/>
          <w:numId w:val="22"/>
        </w:numPr>
        <w:tabs>
          <w:tab w:val="clear" w:pos="1080"/>
          <w:tab w:val="num" w:pos="720"/>
        </w:tabs>
        <w:ind w:left="0" w:firstLine="360"/>
        <w:jc w:val="both"/>
        <w:rPr>
          <w:rFonts w:ascii="Times New Roman" w:hAnsi="Times New Roman" w:cs="Times New Roman"/>
          <w:sz w:val="22"/>
          <w:szCs w:val="22"/>
        </w:rPr>
      </w:pPr>
      <w:r w:rsidRPr="00822F21">
        <w:rPr>
          <w:rFonts w:ascii="Times New Roman" w:hAnsi="Times New Roman" w:cs="Times New Roman"/>
          <w:sz w:val="22"/>
          <w:szCs w:val="22"/>
        </w:rPr>
        <w:t>утверждает</w:t>
      </w:r>
      <w:r w:rsidR="003D21B2" w:rsidRPr="00822F21">
        <w:rPr>
          <w:rFonts w:ascii="Times New Roman" w:hAnsi="Times New Roman" w:cs="Times New Roman"/>
          <w:sz w:val="22"/>
          <w:szCs w:val="22"/>
        </w:rPr>
        <w:t xml:space="preserve"> протокол о результатах проведения торгов;</w:t>
      </w:r>
    </w:p>
    <w:p w:rsidR="0054135D" w:rsidRPr="00822F21" w:rsidRDefault="00EB79AD" w:rsidP="00EB79AD">
      <w:pPr>
        <w:pStyle w:val="ConsPlusNormal"/>
        <w:numPr>
          <w:ilvl w:val="0"/>
          <w:numId w:val="22"/>
        </w:numPr>
        <w:tabs>
          <w:tab w:val="clear" w:pos="1080"/>
          <w:tab w:val="num" w:pos="720"/>
        </w:tabs>
        <w:ind w:left="0" w:firstLine="360"/>
        <w:jc w:val="both"/>
        <w:rPr>
          <w:rFonts w:ascii="Times New Roman" w:hAnsi="Times New Roman" w:cs="Times New Roman"/>
          <w:sz w:val="22"/>
          <w:szCs w:val="22"/>
        </w:rPr>
      </w:pPr>
      <w:r w:rsidRPr="00822F21">
        <w:rPr>
          <w:rFonts w:ascii="Times New Roman" w:hAnsi="Times New Roman" w:cs="Times New Roman"/>
          <w:sz w:val="22"/>
          <w:szCs w:val="22"/>
        </w:rPr>
        <w:t>направляет протокол оператору электронной площадки</w:t>
      </w:r>
      <w:r w:rsidR="00D41D74" w:rsidRPr="00822F21">
        <w:rPr>
          <w:rFonts w:ascii="Times New Roman" w:hAnsi="Times New Roman" w:cs="Times New Roman"/>
          <w:sz w:val="22"/>
          <w:szCs w:val="22"/>
        </w:rPr>
        <w:t>;</w:t>
      </w:r>
    </w:p>
    <w:p w:rsidR="00EB79AD" w:rsidRPr="006B33A2" w:rsidRDefault="0054135D" w:rsidP="006B33A2">
      <w:pPr>
        <w:pStyle w:val="ConsPlusNormal"/>
        <w:numPr>
          <w:ilvl w:val="0"/>
          <w:numId w:val="22"/>
        </w:numPr>
        <w:tabs>
          <w:tab w:val="clear" w:pos="1080"/>
          <w:tab w:val="num" w:pos="720"/>
        </w:tabs>
        <w:ind w:left="0" w:firstLine="360"/>
        <w:jc w:val="both"/>
        <w:rPr>
          <w:rFonts w:ascii="Times New Roman" w:hAnsi="Times New Roman" w:cs="Times New Roman"/>
          <w:sz w:val="22"/>
          <w:szCs w:val="22"/>
        </w:rPr>
      </w:pPr>
      <w:r w:rsidRPr="00822F21">
        <w:rPr>
          <w:rFonts w:ascii="Times New Roman" w:hAnsi="Times New Roman" w:cs="Times New Roman"/>
          <w:sz w:val="22"/>
          <w:szCs w:val="22"/>
        </w:rPr>
        <w:t>иные в соответствии в ФЗ «О несостоятельности (банкротстве)»</w:t>
      </w:r>
      <w:r w:rsidR="00EB79AD" w:rsidRPr="00822F21">
        <w:rPr>
          <w:rFonts w:ascii="Times New Roman" w:hAnsi="Times New Roman" w:cs="Times New Roman"/>
          <w:sz w:val="22"/>
          <w:szCs w:val="22"/>
        </w:rPr>
        <w:t xml:space="preserve"> и Приказом №</w:t>
      </w:r>
      <w:r w:rsidR="00805BD2">
        <w:rPr>
          <w:rFonts w:ascii="Times New Roman" w:hAnsi="Times New Roman" w:cs="Times New Roman"/>
          <w:sz w:val="22"/>
          <w:szCs w:val="22"/>
        </w:rPr>
        <w:t xml:space="preserve"> 495</w:t>
      </w:r>
      <w:r w:rsidRPr="00822F21">
        <w:rPr>
          <w:rFonts w:ascii="Times New Roman" w:hAnsi="Times New Roman" w:cs="Times New Roman"/>
          <w:sz w:val="22"/>
          <w:szCs w:val="22"/>
        </w:rPr>
        <w:t>.</w:t>
      </w:r>
    </w:p>
    <w:p w:rsidR="008752B2" w:rsidRPr="00B62430" w:rsidRDefault="004E41A3" w:rsidP="0041517A">
      <w:pPr>
        <w:pStyle w:val="ConsPlusNormal"/>
        <w:ind w:firstLine="360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2.6</w:t>
      </w:r>
      <w:r w:rsidR="00CF097A">
        <w:rPr>
          <w:rFonts w:ascii="Times New Roman" w:hAnsi="Times New Roman" w:cs="Times New Roman"/>
          <w:b/>
          <w:sz w:val="22"/>
          <w:szCs w:val="22"/>
        </w:rPr>
        <w:t xml:space="preserve">. </w:t>
      </w:r>
      <w:r w:rsidR="003D21B2" w:rsidRPr="00CF097A">
        <w:rPr>
          <w:rFonts w:ascii="Times New Roman" w:hAnsi="Times New Roman" w:cs="Times New Roman"/>
          <w:b/>
          <w:sz w:val="22"/>
          <w:szCs w:val="22"/>
        </w:rPr>
        <w:t>Размер задатка для участия в торгах</w:t>
      </w:r>
      <w:r w:rsidR="00CF097A">
        <w:rPr>
          <w:rFonts w:ascii="Times New Roman" w:hAnsi="Times New Roman" w:cs="Times New Roman"/>
          <w:sz w:val="22"/>
          <w:szCs w:val="22"/>
        </w:rPr>
        <w:t>:</w:t>
      </w:r>
      <w:r w:rsidR="008E2CF4" w:rsidRPr="00822F21">
        <w:rPr>
          <w:rFonts w:ascii="Times New Roman" w:hAnsi="Times New Roman" w:cs="Times New Roman"/>
          <w:sz w:val="22"/>
          <w:szCs w:val="22"/>
        </w:rPr>
        <w:t xml:space="preserve"> </w:t>
      </w:r>
      <w:r w:rsidR="003D21B2" w:rsidRPr="00822F21">
        <w:rPr>
          <w:rFonts w:ascii="Times New Roman" w:hAnsi="Times New Roman" w:cs="Times New Roman"/>
          <w:sz w:val="22"/>
          <w:szCs w:val="22"/>
        </w:rPr>
        <w:t xml:space="preserve">составляет </w:t>
      </w:r>
      <w:r w:rsidR="00D2071F" w:rsidRPr="00D2071F">
        <w:rPr>
          <w:rFonts w:ascii="Times New Roman" w:hAnsi="Times New Roman" w:cs="Times New Roman"/>
          <w:b/>
          <w:sz w:val="22"/>
          <w:szCs w:val="22"/>
        </w:rPr>
        <w:t>10</w:t>
      </w:r>
      <w:r w:rsidR="0062636F" w:rsidRPr="00D2071F">
        <w:rPr>
          <w:rFonts w:ascii="Times New Roman" w:hAnsi="Times New Roman" w:cs="Times New Roman"/>
          <w:b/>
          <w:sz w:val="22"/>
          <w:szCs w:val="22"/>
        </w:rPr>
        <w:t>%</w:t>
      </w:r>
      <w:r w:rsidR="0062636F" w:rsidRPr="0041517A">
        <w:rPr>
          <w:rFonts w:ascii="Times New Roman" w:hAnsi="Times New Roman" w:cs="Times New Roman"/>
          <w:b/>
          <w:sz w:val="22"/>
          <w:szCs w:val="22"/>
        </w:rPr>
        <w:t xml:space="preserve"> (</w:t>
      </w:r>
      <w:r w:rsidR="00D2071F">
        <w:rPr>
          <w:rFonts w:ascii="Times New Roman" w:hAnsi="Times New Roman" w:cs="Times New Roman"/>
          <w:b/>
          <w:sz w:val="22"/>
          <w:szCs w:val="22"/>
        </w:rPr>
        <w:t>Десять</w:t>
      </w:r>
      <w:r w:rsidR="003D21B2" w:rsidRPr="0041517A">
        <w:rPr>
          <w:rFonts w:ascii="Times New Roman" w:hAnsi="Times New Roman" w:cs="Times New Roman"/>
          <w:b/>
          <w:sz w:val="22"/>
          <w:szCs w:val="22"/>
        </w:rPr>
        <w:t xml:space="preserve"> процентов)</w:t>
      </w:r>
      <w:r w:rsidR="003D21B2" w:rsidRPr="00822F21">
        <w:rPr>
          <w:rFonts w:ascii="Times New Roman" w:hAnsi="Times New Roman" w:cs="Times New Roman"/>
          <w:sz w:val="22"/>
          <w:szCs w:val="22"/>
        </w:rPr>
        <w:t xml:space="preserve"> </w:t>
      </w:r>
      <w:r w:rsidR="0062636F">
        <w:rPr>
          <w:rFonts w:ascii="Times New Roman" w:hAnsi="Times New Roman" w:cs="Times New Roman"/>
          <w:sz w:val="22"/>
          <w:szCs w:val="22"/>
        </w:rPr>
        <w:t xml:space="preserve">от </w:t>
      </w:r>
      <w:r w:rsidR="003D21B2" w:rsidRPr="00822F21">
        <w:rPr>
          <w:rFonts w:ascii="Times New Roman" w:hAnsi="Times New Roman" w:cs="Times New Roman"/>
          <w:sz w:val="22"/>
          <w:szCs w:val="22"/>
        </w:rPr>
        <w:t xml:space="preserve">начальной цены продажи </w:t>
      </w:r>
      <w:r w:rsidR="00CF097A">
        <w:rPr>
          <w:rFonts w:ascii="Times New Roman" w:hAnsi="Times New Roman" w:cs="Times New Roman"/>
          <w:sz w:val="22"/>
          <w:szCs w:val="22"/>
        </w:rPr>
        <w:t>Имущества</w:t>
      </w:r>
      <w:r w:rsidR="0041517A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0E34B2" w:rsidRDefault="000E34B2" w:rsidP="000E34B2">
      <w:pPr>
        <w:pStyle w:val="ConsPlusNormal"/>
        <w:ind w:firstLine="360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Задаток засчитывается в стоимость покупной цены имущества Должника при заключении договора купли-продажи с победителем торгов. </w:t>
      </w:r>
    </w:p>
    <w:p w:rsidR="0041517A" w:rsidRDefault="000E34B2" w:rsidP="006B33A2">
      <w:pPr>
        <w:pStyle w:val="ConsPlusNormal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822F21">
        <w:rPr>
          <w:rFonts w:ascii="Times New Roman" w:hAnsi="Times New Roman" w:cs="Times New Roman"/>
          <w:sz w:val="22"/>
          <w:szCs w:val="22"/>
        </w:rPr>
        <w:t xml:space="preserve"> Задаток перечисляется на расчетный счет Должника</w:t>
      </w:r>
      <w:r>
        <w:rPr>
          <w:rFonts w:ascii="Times New Roman" w:hAnsi="Times New Roman" w:cs="Times New Roman"/>
          <w:sz w:val="22"/>
          <w:szCs w:val="22"/>
        </w:rPr>
        <w:t xml:space="preserve"> (</w:t>
      </w:r>
      <w:r w:rsidR="00CE4F56">
        <w:rPr>
          <w:rFonts w:ascii="Times New Roman" w:hAnsi="Times New Roman" w:cs="Times New Roman"/>
          <w:sz w:val="22"/>
          <w:szCs w:val="22"/>
        </w:rPr>
        <w:t>специальный счет для перечисления задатков</w:t>
      </w:r>
      <w:r>
        <w:rPr>
          <w:rFonts w:ascii="Times New Roman" w:hAnsi="Times New Roman" w:cs="Times New Roman"/>
          <w:sz w:val="22"/>
          <w:szCs w:val="22"/>
        </w:rPr>
        <w:t>)</w:t>
      </w:r>
      <w:r w:rsidR="00CE4F56">
        <w:rPr>
          <w:rFonts w:ascii="Times New Roman" w:hAnsi="Times New Roman" w:cs="Times New Roman"/>
          <w:sz w:val="22"/>
          <w:szCs w:val="22"/>
        </w:rPr>
        <w:t xml:space="preserve">. </w:t>
      </w:r>
      <w:r>
        <w:rPr>
          <w:rFonts w:ascii="Times New Roman" w:hAnsi="Times New Roman" w:cs="Times New Roman"/>
          <w:sz w:val="22"/>
          <w:szCs w:val="22"/>
        </w:rPr>
        <w:t xml:space="preserve">Подробные реквизиты указываются в объявлениях о проведении торгов по продаже имущества должника. </w:t>
      </w:r>
    </w:p>
    <w:p w:rsidR="003D21B2" w:rsidRPr="00822F21" w:rsidRDefault="003D21B2" w:rsidP="0043160B">
      <w:pPr>
        <w:pStyle w:val="ConsPlusNormal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822F21">
        <w:rPr>
          <w:rFonts w:ascii="Times New Roman" w:hAnsi="Times New Roman" w:cs="Times New Roman"/>
          <w:sz w:val="22"/>
          <w:szCs w:val="22"/>
        </w:rPr>
        <w:t xml:space="preserve">Срок представления заявок на участие в торгах должен составлять не менее чем двадцать пять рабочих дней со дня опубликования </w:t>
      </w:r>
      <w:r w:rsidR="000716AB">
        <w:rPr>
          <w:rFonts w:ascii="Times New Roman" w:hAnsi="Times New Roman" w:cs="Times New Roman"/>
          <w:sz w:val="22"/>
          <w:szCs w:val="22"/>
        </w:rPr>
        <w:t xml:space="preserve">в официальном издании </w:t>
      </w:r>
      <w:r w:rsidRPr="00822F21">
        <w:rPr>
          <w:rFonts w:ascii="Times New Roman" w:hAnsi="Times New Roman" w:cs="Times New Roman"/>
          <w:sz w:val="22"/>
          <w:szCs w:val="22"/>
        </w:rPr>
        <w:t xml:space="preserve">и размещения </w:t>
      </w:r>
      <w:r w:rsidR="00CF097A">
        <w:rPr>
          <w:rFonts w:ascii="Times New Roman" w:hAnsi="Times New Roman" w:cs="Times New Roman"/>
          <w:sz w:val="22"/>
          <w:szCs w:val="22"/>
        </w:rPr>
        <w:t xml:space="preserve">на сайте ЕФРСБ </w:t>
      </w:r>
      <w:r w:rsidRPr="00822F21">
        <w:rPr>
          <w:rFonts w:ascii="Times New Roman" w:hAnsi="Times New Roman" w:cs="Times New Roman"/>
          <w:sz w:val="22"/>
          <w:szCs w:val="22"/>
        </w:rPr>
        <w:t>сообщения о проведении торгов.</w:t>
      </w:r>
    </w:p>
    <w:p w:rsidR="00397EB3" w:rsidRPr="00C36869" w:rsidRDefault="003D21B2" w:rsidP="00793EDF">
      <w:pPr>
        <w:pStyle w:val="ConsPlusNormal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8A1D06">
        <w:rPr>
          <w:rFonts w:ascii="Times New Roman" w:hAnsi="Times New Roman" w:cs="Times New Roman"/>
          <w:sz w:val="22"/>
          <w:szCs w:val="22"/>
        </w:rPr>
        <w:t xml:space="preserve">Не позднее чем за тридцать дней до даты проведения торгов их организатор обязан опубликовать сообщение о продаже </w:t>
      </w:r>
      <w:r w:rsidR="00805BD2" w:rsidRPr="008A1D06">
        <w:rPr>
          <w:rFonts w:ascii="Times New Roman" w:hAnsi="Times New Roman" w:cs="Times New Roman"/>
          <w:sz w:val="22"/>
          <w:szCs w:val="22"/>
        </w:rPr>
        <w:t xml:space="preserve">имущества должника </w:t>
      </w:r>
      <w:r w:rsidRPr="008A1D06">
        <w:rPr>
          <w:rFonts w:ascii="Times New Roman" w:hAnsi="Times New Roman" w:cs="Times New Roman"/>
          <w:sz w:val="22"/>
          <w:szCs w:val="22"/>
        </w:rPr>
        <w:t>в порядке, установленном ст</w:t>
      </w:r>
      <w:r w:rsidR="00645058" w:rsidRPr="008A1D06">
        <w:rPr>
          <w:rFonts w:ascii="Times New Roman" w:hAnsi="Times New Roman" w:cs="Times New Roman"/>
          <w:sz w:val="22"/>
          <w:szCs w:val="22"/>
        </w:rPr>
        <w:t>.</w:t>
      </w:r>
      <w:r w:rsidRPr="008A1D06">
        <w:rPr>
          <w:rFonts w:ascii="Times New Roman" w:hAnsi="Times New Roman" w:cs="Times New Roman"/>
          <w:sz w:val="22"/>
          <w:szCs w:val="22"/>
        </w:rPr>
        <w:t xml:space="preserve"> 28 </w:t>
      </w:r>
      <w:r w:rsidR="00C23AB2" w:rsidRPr="008A1D06">
        <w:rPr>
          <w:rFonts w:ascii="Times New Roman" w:hAnsi="Times New Roman" w:cs="Times New Roman"/>
          <w:sz w:val="22"/>
          <w:szCs w:val="22"/>
        </w:rPr>
        <w:t xml:space="preserve">ФЗ </w:t>
      </w:r>
      <w:r w:rsidR="004E41A3" w:rsidRPr="008A1D06">
        <w:rPr>
          <w:rFonts w:ascii="Times New Roman" w:hAnsi="Times New Roman" w:cs="Times New Roman"/>
          <w:sz w:val="22"/>
          <w:szCs w:val="22"/>
        </w:rPr>
        <w:t xml:space="preserve">РФ </w:t>
      </w:r>
      <w:r w:rsidR="00C23AB2" w:rsidRPr="008A1D06">
        <w:rPr>
          <w:rFonts w:ascii="Times New Roman" w:hAnsi="Times New Roman" w:cs="Times New Roman"/>
          <w:sz w:val="22"/>
          <w:szCs w:val="22"/>
        </w:rPr>
        <w:t>«О несостоятельности (банкротстве)»</w:t>
      </w:r>
      <w:r w:rsidR="00E84293" w:rsidRPr="008A1D06">
        <w:rPr>
          <w:rFonts w:ascii="Times New Roman" w:hAnsi="Times New Roman" w:cs="Times New Roman"/>
          <w:sz w:val="22"/>
          <w:szCs w:val="22"/>
        </w:rPr>
        <w:t>.</w:t>
      </w:r>
    </w:p>
    <w:p w:rsidR="008A1D06" w:rsidRPr="008A1D06" w:rsidRDefault="008A1D06" w:rsidP="00793EDF">
      <w:pPr>
        <w:pStyle w:val="ConsPlusNormal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8A1D06">
        <w:rPr>
          <w:rFonts w:ascii="Times New Roman" w:hAnsi="Times New Roman" w:cs="Times New Roman"/>
          <w:sz w:val="22"/>
          <w:szCs w:val="22"/>
        </w:rPr>
        <w:t>Средствами массовой информации для целей публикации сообщений о продаже имущества должника являются:</w:t>
      </w:r>
    </w:p>
    <w:p w:rsidR="008A1D06" w:rsidRPr="008A1D06" w:rsidRDefault="008A1D06" w:rsidP="00793EDF">
      <w:pPr>
        <w:pStyle w:val="ConsPlusNormal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8A1D06">
        <w:rPr>
          <w:rFonts w:ascii="Times New Roman" w:hAnsi="Times New Roman" w:cs="Times New Roman"/>
          <w:sz w:val="22"/>
          <w:szCs w:val="22"/>
        </w:rPr>
        <w:t xml:space="preserve">- газета «Коммерсантъ» и сайт </w:t>
      </w:r>
      <w:r w:rsidR="00B24A17" w:rsidRPr="008A1D06">
        <w:rPr>
          <w:rFonts w:ascii="Times New Roman" w:hAnsi="Times New Roman" w:cs="Times New Roman"/>
          <w:sz w:val="22"/>
          <w:szCs w:val="22"/>
        </w:rPr>
        <w:t xml:space="preserve"> </w:t>
      </w:r>
      <w:hyperlink r:id="rId7" w:history="1">
        <w:r w:rsidRPr="008A1D06">
          <w:rPr>
            <w:rStyle w:val="a5"/>
            <w:rFonts w:ascii="Times New Roman" w:hAnsi="Times New Roman"/>
            <w:sz w:val="22"/>
            <w:szCs w:val="22"/>
            <w:lang w:val="en-US"/>
          </w:rPr>
          <w:t>www</w:t>
        </w:r>
        <w:r w:rsidRPr="008A1D06">
          <w:rPr>
            <w:rStyle w:val="a5"/>
            <w:rFonts w:ascii="Times New Roman" w:hAnsi="Times New Roman"/>
            <w:sz w:val="22"/>
            <w:szCs w:val="22"/>
          </w:rPr>
          <w:t>.</w:t>
        </w:r>
        <w:proofErr w:type="spellStart"/>
        <w:r w:rsidRPr="008A1D06">
          <w:rPr>
            <w:rStyle w:val="a5"/>
            <w:rFonts w:ascii="Times New Roman" w:hAnsi="Times New Roman"/>
            <w:sz w:val="22"/>
            <w:szCs w:val="22"/>
            <w:lang w:val="en-US"/>
          </w:rPr>
          <w:t>kommersant</w:t>
        </w:r>
        <w:proofErr w:type="spellEnd"/>
        <w:r w:rsidRPr="008A1D06">
          <w:rPr>
            <w:rStyle w:val="a5"/>
            <w:rFonts w:ascii="Times New Roman" w:hAnsi="Times New Roman"/>
            <w:sz w:val="22"/>
            <w:szCs w:val="22"/>
          </w:rPr>
          <w:t>.</w:t>
        </w:r>
        <w:proofErr w:type="spellStart"/>
        <w:r w:rsidRPr="008A1D06">
          <w:rPr>
            <w:rStyle w:val="a5"/>
            <w:rFonts w:ascii="Times New Roman" w:hAnsi="Times New Roman"/>
            <w:sz w:val="22"/>
            <w:szCs w:val="22"/>
            <w:lang w:val="en-US"/>
          </w:rPr>
          <w:t>ru</w:t>
        </w:r>
        <w:proofErr w:type="spellEnd"/>
      </w:hyperlink>
      <w:r w:rsidRPr="008A1D06">
        <w:rPr>
          <w:rFonts w:ascii="Times New Roman" w:hAnsi="Times New Roman" w:cs="Times New Roman"/>
          <w:sz w:val="22"/>
          <w:szCs w:val="22"/>
        </w:rPr>
        <w:t>;</w:t>
      </w:r>
    </w:p>
    <w:p w:rsidR="008A1D06" w:rsidRPr="008A1D06" w:rsidRDefault="008A1D06" w:rsidP="00793EDF">
      <w:pPr>
        <w:pStyle w:val="ConsPlusNormal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8A1D06">
        <w:rPr>
          <w:rFonts w:ascii="Times New Roman" w:hAnsi="Times New Roman" w:cs="Times New Roman"/>
          <w:sz w:val="22"/>
          <w:szCs w:val="22"/>
        </w:rPr>
        <w:t>- ЕФРСБ РФ.</w:t>
      </w:r>
    </w:p>
    <w:p w:rsidR="003D21B2" w:rsidRPr="008A1D06" w:rsidRDefault="003D21B2" w:rsidP="00645058">
      <w:pPr>
        <w:pStyle w:val="ConsPlusNormal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8A1D06">
        <w:rPr>
          <w:rFonts w:ascii="Times New Roman" w:hAnsi="Times New Roman" w:cs="Times New Roman"/>
          <w:sz w:val="22"/>
          <w:szCs w:val="22"/>
        </w:rPr>
        <w:t xml:space="preserve">В сообщении о продаже </w:t>
      </w:r>
      <w:r w:rsidR="0095712F" w:rsidRPr="008A1D06">
        <w:rPr>
          <w:rFonts w:ascii="Times New Roman" w:hAnsi="Times New Roman" w:cs="Times New Roman"/>
          <w:sz w:val="22"/>
          <w:szCs w:val="22"/>
        </w:rPr>
        <w:t>имущества</w:t>
      </w:r>
      <w:r w:rsidR="00645058" w:rsidRPr="008A1D06">
        <w:rPr>
          <w:rFonts w:ascii="Times New Roman" w:hAnsi="Times New Roman" w:cs="Times New Roman"/>
          <w:sz w:val="22"/>
          <w:szCs w:val="22"/>
        </w:rPr>
        <w:t>, указанного в п. 2.1</w:t>
      </w:r>
      <w:r w:rsidRPr="008A1D06">
        <w:rPr>
          <w:rFonts w:ascii="Times New Roman" w:hAnsi="Times New Roman" w:cs="Times New Roman"/>
          <w:sz w:val="22"/>
          <w:szCs w:val="22"/>
        </w:rPr>
        <w:t xml:space="preserve"> </w:t>
      </w:r>
      <w:r w:rsidR="00535577" w:rsidRPr="008A1D06">
        <w:rPr>
          <w:rFonts w:ascii="Times New Roman" w:hAnsi="Times New Roman" w:cs="Times New Roman"/>
          <w:sz w:val="22"/>
          <w:szCs w:val="22"/>
        </w:rPr>
        <w:t xml:space="preserve">настоящего </w:t>
      </w:r>
      <w:r w:rsidRPr="008A1D06">
        <w:rPr>
          <w:rFonts w:ascii="Times New Roman" w:hAnsi="Times New Roman" w:cs="Times New Roman"/>
          <w:sz w:val="22"/>
          <w:szCs w:val="22"/>
        </w:rPr>
        <w:t>Положения, должны содержаться:</w:t>
      </w:r>
    </w:p>
    <w:p w:rsidR="003D21B2" w:rsidRPr="008A1D06" w:rsidRDefault="003D21B2" w:rsidP="00645058">
      <w:pPr>
        <w:pStyle w:val="ConsPlusNormal"/>
        <w:numPr>
          <w:ilvl w:val="0"/>
          <w:numId w:val="22"/>
        </w:numPr>
        <w:tabs>
          <w:tab w:val="clear" w:pos="1080"/>
          <w:tab w:val="num" w:pos="720"/>
        </w:tabs>
        <w:ind w:left="0" w:firstLine="360"/>
        <w:jc w:val="both"/>
        <w:rPr>
          <w:rFonts w:ascii="Times New Roman" w:hAnsi="Times New Roman" w:cs="Times New Roman"/>
          <w:sz w:val="22"/>
          <w:szCs w:val="22"/>
        </w:rPr>
      </w:pPr>
      <w:r w:rsidRPr="008A1D06">
        <w:rPr>
          <w:rFonts w:ascii="Times New Roman" w:hAnsi="Times New Roman" w:cs="Times New Roman"/>
          <w:sz w:val="22"/>
          <w:szCs w:val="22"/>
        </w:rPr>
        <w:t xml:space="preserve">сведения об </w:t>
      </w:r>
      <w:r w:rsidR="0095712F" w:rsidRPr="008A1D06">
        <w:rPr>
          <w:rFonts w:ascii="Times New Roman" w:hAnsi="Times New Roman" w:cs="Times New Roman"/>
          <w:sz w:val="22"/>
          <w:szCs w:val="22"/>
        </w:rPr>
        <w:t>имуществе</w:t>
      </w:r>
      <w:r w:rsidRPr="008A1D06">
        <w:rPr>
          <w:rFonts w:ascii="Times New Roman" w:hAnsi="Times New Roman" w:cs="Times New Roman"/>
          <w:sz w:val="22"/>
          <w:szCs w:val="22"/>
        </w:rPr>
        <w:t xml:space="preserve">, его составе, характеристиках, описание </w:t>
      </w:r>
      <w:r w:rsidR="0095712F" w:rsidRPr="008A1D06">
        <w:rPr>
          <w:rFonts w:ascii="Times New Roman" w:hAnsi="Times New Roman" w:cs="Times New Roman"/>
          <w:sz w:val="22"/>
          <w:szCs w:val="22"/>
        </w:rPr>
        <w:t>имущества</w:t>
      </w:r>
      <w:r w:rsidRPr="008A1D06">
        <w:rPr>
          <w:rFonts w:ascii="Times New Roman" w:hAnsi="Times New Roman" w:cs="Times New Roman"/>
          <w:sz w:val="22"/>
          <w:szCs w:val="22"/>
        </w:rPr>
        <w:t xml:space="preserve">, порядок ознакомления с </w:t>
      </w:r>
      <w:r w:rsidR="0095712F" w:rsidRPr="008A1D06">
        <w:rPr>
          <w:rFonts w:ascii="Times New Roman" w:hAnsi="Times New Roman" w:cs="Times New Roman"/>
          <w:sz w:val="22"/>
          <w:szCs w:val="22"/>
        </w:rPr>
        <w:t>имуществом</w:t>
      </w:r>
      <w:r w:rsidRPr="008A1D06">
        <w:rPr>
          <w:rFonts w:ascii="Times New Roman" w:hAnsi="Times New Roman" w:cs="Times New Roman"/>
          <w:sz w:val="22"/>
          <w:szCs w:val="22"/>
        </w:rPr>
        <w:t>;</w:t>
      </w:r>
    </w:p>
    <w:p w:rsidR="003D21B2" w:rsidRPr="008A1D06" w:rsidRDefault="003D21B2" w:rsidP="00645058">
      <w:pPr>
        <w:pStyle w:val="ConsPlusNormal"/>
        <w:numPr>
          <w:ilvl w:val="0"/>
          <w:numId w:val="22"/>
        </w:numPr>
        <w:tabs>
          <w:tab w:val="clear" w:pos="1080"/>
          <w:tab w:val="num" w:pos="720"/>
        </w:tabs>
        <w:ind w:left="0" w:firstLine="360"/>
        <w:jc w:val="both"/>
        <w:rPr>
          <w:rFonts w:ascii="Times New Roman" w:hAnsi="Times New Roman" w:cs="Times New Roman"/>
          <w:sz w:val="22"/>
          <w:szCs w:val="22"/>
        </w:rPr>
      </w:pPr>
      <w:r w:rsidRPr="008A1D06">
        <w:rPr>
          <w:rFonts w:ascii="Times New Roman" w:hAnsi="Times New Roman" w:cs="Times New Roman"/>
          <w:sz w:val="22"/>
          <w:szCs w:val="22"/>
        </w:rPr>
        <w:t xml:space="preserve">сведения о форме проведения торгов и форме представления предложений о цене </w:t>
      </w:r>
      <w:r w:rsidR="0095712F" w:rsidRPr="008A1D06">
        <w:rPr>
          <w:rFonts w:ascii="Times New Roman" w:hAnsi="Times New Roman" w:cs="Times New Roman"/>
          <w:sz w:val="22"/>
          <w:szCs w:val="22"/>
        </w:rPr>
        <w:t>имущества</w:t>
      </w:r>
      <w:r w:rsidRPr="008A1D06">
        <w:rPr>
          <w:rFonts w:ascii="Times New Roman" w:hAnsi="Times New Roman" w:cs="Times New Roman"/>
          <w:sz w:val="22"/>
          <w:szCs w:val="22"/>
        </w:rPr>
        <w:t>;</w:t>
      </w:r>
    </w:p>
    <w:p w:rsidR="003D21B2" w:rsidRPr="00822F21" w:rsidRDefault="003D21B2" w:rsidP="00645058">
      <w:pPr>
        <w:pStyle w:val="ConsPlusNormal"/>
        <w:numPr>
          <w:ilvl w:val="0"/>
          <w:numId w:val="22"/>
        </w:numPr>
        <w:tabs>
          <w:tab w:val="clear" w:pos="1080"/>
          <w:tab w:val="num" w:pos="720"/>
        </w:tabs>
        <w:ind w:left="0" w:firstLine="360"/>
        <w:jc w:val="both"/>
        <w:rPr>
          <w:rFonts w:ascii="Times New Roman" w:hAnsi="Times New Roman" w:cs="Times New Roman"/>
          <w:sz w:val="22"/>
          <w:szCs w:val="22"/>
        </w:rPr>
      </w:pPr>
      <w:r w:rsidRPr="008A1D06">
        <w:rPr>
          <w:rFonts w:ascii="Times New Roman" w:hAnsi="Times New Roman" w:cs="Times New Roman"/>
          <w:sz w:val="22"/>
          <w:szCs w:val="22"/>
        </w:rPr>
        <w:t>порядок, место, срок и время представления</w:t>
      </w:r>
      <w:r w:rsidRPr="00822F21">
        <w:rPr>
          <w:rFonts w:ascii="Times New Roman" w:hAnsi="Times New Roman" w:cs="Times New Roman"/>
          <w:sz w:val="22"/>
          <w:szCs w:val="22"/>
        </w:rPr>
        <w:t xml:space="preserve"> заявок на участие в торгах и предложений о цене </w:t>
      </w:r>
      <w:r w:rsidR="0095712F" w:rsidRPr="00822F21">
        <w:rPr>
          <w:rFonts w:ascii="Times New Roman" w:hAnsi="Times New Roman" w:cs="Times New Roman"/>
          <w:sz w:val="22"/>
          <w:szCs w:val="22"/>
        </w:rPr>
        <w:t>имуще</w:t>
      </w:r>
      <w:r w:rsidR="001701BB" w:rsidRPr="00822F21">
        <w:rPr>
          <w:rFonts w:ascii="Times New Roman" w:hAnsi="Times New Roman" w:cs="Times New Roman"/>
          <w:sz w:val="22"/>
          <w:szCs w:val="22"/>
        </w:rPr>
        <w:t>ства</w:t>
      </w:r>
      <w:r w:rsidRPr="00822F21">
        <w:rPr>
          <w:rFonts w:ascii="Times New Roman" w:hAnsi="Times New Roman" w:cs="Times New Roman"/>
          <w:sz w:val="22"/>
          <w:szCs w:val="22"/>
        </w:rPr>
        <w:t xml:space="preserve"> (даты и время начала и окончания представления указанных заявок и предложений);</w:t>
      </w:r>
    </w:p>
    <w:p w:rsidR="003D21B2" w:rsidRPr="00822F21" w:rsidRDefault="003D21B2" w:rsidP="00645058">
      <w:pPr>
        <w:pStyle w:val="ConsPlusNormal"/>
        <w:numPr>
          <w:ilvl w:val="0"/>
          <w:numId w:val="22"/>
        </w:numPr>
        <w:tabs>
          <w:tab w:val="clear" w:pos="1080"/>
          <w:tab w:val="num" w:pos="720"/>
        </w:tabs>
        <w:ind w:left="0" w:firstLine="360"/>
        <w:jc w:val="both"/>
        <w:rPr>
          <w:rFonts w:ascii="Times New Roman" w:hAnsi="Times New Roman" w:cs="Times New Roman"/>
          <w:sz w:val="22"/>
          <w:szCs w:val="22"/>
        </w:rPr>
      </w:pPr>
      <w:r w:rsidRPr="00822F21">
        <w:rPr>
          <w:rFonts w:ascii="Times New Roman" w:hAnsi="Times New Roman" w:cs="Times New Roman"/>
          <w:sz w:val="22"/>
          <w:szCs w:val="22"/>
        </w:rPr>
        <w:t>порядок оформления участия в торгах, перечень представляемых участниками торгов документов и требования к их оформлению;</w:t>
      </w:r>
    </w:p>
    <w:p w:rsidR="003D21B2" w:rsidRPr="00822F21" w:rsidRDefault="003D21B2" w:rsidP="00645058">
      <w:pPr>
        <w:pStyle w:val="ConsPlusNormal"/>
        <w:numPr>
          <w:ilvl w:val="0"/>
          <w:numId w:val="22"/>
        </w:numPr>
        <w:tabs>
          <w:tab w:val="clear" w:pos="1080"/>
          <w:tab w:val="num" w:pos="720"/>
        </w:tabs>
        <w:ind w:left="0" w:firstLine="360"/>
        <w:jc w:val="both"/>
        <w:rPr>
          <w:rFonts w:ascii="Times New Roman" w:hAnsi="Times New Roman" w:cs="Times New Roman"/>
          <w:sz w:val="22"/>
          <w:szCs w:val="22"/>
        </w:rPr>
      </w:pPr>
      <w:r w:rsidRPr="00822F21">
        <w:rPr>
          <w:rFonts w:ascii="Times New Roman" w:hAnsi="Times New Roman" w:cs="Times New Roman"/>
          <w:sz w:val="22"/>
          <w:szCs w:val="22"/>
        </w:rPr>
        <w:t>размер задатка, сроки и порядок внесения задатка, реквизиты счетов, на которые вносится задаток;</w:t>
      </w:r>
    </w:p>
    <w:p w:rsidR="003D21B2" w:rsidRPr="00822F21" w:rsidRDefault="003D21B2" w:rsidP="00645058">
      <w:pPr>
        <w:pStyle w:val="ConsPlusNormal"/>
        <w:numPr>
          <w:ilvl w:val="0"/>
          <w:numId w:val="22"/>
        </w:numPr>
        <w:tabs>
          <w:tab w:val="clear" w:pos="1080"/>
          <w:tab w:val="num" w:pos="720"/>
        </w:tabs>
        <w:ind w:left="0" w:firstLine="360"/>
        <w:jc w:val="both"/>
        <w:rPr>
          <w:rFonts w:ascii="Times New Roman" w:hAnsi="Times New Roman" w:cs="Times New Roman"/>
          <w:sz w:val="22"/>
          <w:szCs w:val="22"/>
        </w:rPr>
      </w:pPr>
      <w:r w:rsidRPr="00822F21">
        <w:rPr>
          <w:rFonts w:ascii="Times New Roman" w:hAnsi="Times New Roman" w:cs="Times New Roman"/>
          <w:sz w:val="22"/>
          <w:szCs w:val="22"/>
        </w:rPr>
        <w:t xml:space="preserve">начальная цена продажи </w:t>
      </w:r>
      <w:r w:rsidR="0095712F" w:rsidRPr="00822F21">
        <w:rPr>
          <w:rFonts w:ascii="Times New Roman" w:hAnsi="Times New Roman" w:cs="Times New Roman"/>
          <w:sz w:val="22"/>
          <w:szCs w:val="22"/>
        </w:rPr>
        <w:t>имущества</w:t>
      </w:r>
      <w:r w:rsidRPr="00822F21">
        <w:rPr>
          <w:rFonts w:ascii="Times New Roman" w:hAnsi="Times New Roman" w:cs="Times New Roman"/>
          <w:sz w:val="22"/>
          <w:szCs w:val="22"/>
        </w:rPr>
        <w:t>;</w:t>
      </w:r>
    </w:p>
    <w:p w:rsidR="001E139A" w:rsidRPr="00822F21" w:rsidRDefault="001E139A" w:rsidP="00645058">
      <w:pPr>
        <w:pStyle w:val="ConsPlusNormal"/>
        <w:numPr>
          <w:ilvl w:val="0"/>
          <w:numId w:val="22"/>
        </w:numPr>
        <w:tabs>
          <w:tab w:val="clear" w:pos="1080"/>
          <w:tab w:val="num" w:pos="720"/>
        </w:tabs>
        <w:ind w:left="0" w:firstLine="360"/>
        <w:jc w:val="both"/>
        <w:rPr>
          <w:rFonts w:ascii="Times New Roman" w:hAnsi="Times New Roman" w:cs="Times New Roman"/>
          <w:sz w:val="22"/>
          <w:szCs w:val="22"/>
        </w:rPr>
      </w:pPr>
      <w:r w:rsidRPr="00822F21">
        <w:rPr>
          <w:rFonts w:ascii="Times New Roman" w:hAnsi="Times New Roman" w:cs="Times New Roman"/>
          <w:sz w:val="22"/>
          <w:szCs w:val="22"/>
        </w:rPr>
        <w:t xml:space="preserve">величина повышения начальной цены продажи </w:t>
      </w:r>
      <w:r w:rsidR="0095712F" w:rsidRPr="00822F21">
        <w:rPr>
          <w:rFonts w:ascii="Times New Roman" w:hAnsi="Times New Roman" w:cs="Times New Roman"/>
          <w:sz w:val="22"/>
          <w:szCs w:val="22"/>
        </w:rPr>
        <w:t xml:space="preserve">имущества </w:t>
      </w:r>
      <w:r w:rsidRPr="00822F21">
        <w:rPr>
          <w:rFonts w:ascii="Times New Roman" w:hAnsi="Times New Roman" w:cs="Times New Roman"/>
          <w:sz w:val="22"/>
          <w:szCs w:val="22"/>
        </w:rPr>
        <w:t>(«шаг аукциона»);</w:t>
      </w:r>
    </w:p>
    <w:p w:rsidR="003D21B2" w:rsidRPr="00822F21" w:rsidRDefault="00BC0D1E" w:rsidP="00645058">
      <w:pPr>
        <w:pStyle w:val="ConsPlusNormal"/>
        <w:numPr>
          <w:ilvl w:val="0"/>
          <w:numId w:val="22"/>
        </w:numPr>
        <w:tabs>
          <w:tab w:val="clear" w:pos="1080"/>
          <w:tab w:val="num" w:pos="720"/>
        </w:tabs>
        <w:ind w:left="0" w:firstLine="360"/>
        <w:jc w:val="both"/>
        <w:rPr>
          <w:rFonts w:ascii="Times New Roman" w:hAnsi="Times New Roman" w:cs="Times New Roman"/>
          <w:sz w:val="22"/>
          <w:szCs w:val="22"/>
        </w:rPr>
      </w:pPr>
      <w:r w:rsidRPr="00822F21">
        <w:rPr>
          <w:rFonts w:ascii="Times New Roman" w:hAnsi="Times New Roman" w:cs="Times New Roman"/>
          <w:sz w:val="22"/>
          <w:szCs w:val="22"/>
        </w:rPr>
        <w:t>порядок и критерии выявления п</w:t>
      </w:r>
      <w:r w:rsidR="003D21B2" w:rsidRPr="00822F21">
        <w:rPr>
          <w:rFonts w:ascii="Times New Roman" w:hAnsi="Times New Roman" w:cs="Times New Roman"/>
          <w:sz w:val="22"/>
          <w:szCs w:val="22"/>
        </w:rPr>
        <w:t>обедителя торгов;</w:t>
      </w:r>
    </w:p>
    <w:p w:rsidR="003D21B2" w:rsidRPr="00822F21" w:rsidRDefault="003D21B2" w:rsidP="00645058">
      <w:pPr>
        <w:pStyle w:val="ConsPlusNormal"/>
        <w:numPr>
          <w:ilvl w:val="0"/>
          <w:numId w:val="22"/>
        </w:numPr>
        <w:tabs>
          <w:tab w:val="clear" w:pos="1080"/>
          <w:tab w:val="num" w:pos="720"/>
        </w:tabs>
        <w:ind w:left="0" w:firstLine="360"/>
        <w:jc w:val="both"/>
        <w:rPr>
          <w:rFonts w:ascii="Times New Roman" w:hAnsi="Times New Roman" w:cs="Times New Roman"/>
          <w:sz w:val="22"/>
          <w:szCs w:val="22"/>
        </w:rPr>
      </w:pPr>
      <w:r w:rsidRPr="00822F21">
        <w:rPr>
          <w:rFonts w:ascii="Times New Roman" w:hAnsi="Times New Roman" w:cs="Times New Roman"/>
          <w:sz w:val="22"/>
          <w:szCs w:val="22"/>
        </w:rPr>
        <w:t>дата, время и место подведения результатов торгов;</w:t>
      </w:r>
    </w:p>
    <w:p w:rsidR="003D21B2" w:rsidRPr="00822F21" w:rsidRDefault="003D21B2" w:rsidP="00645058">
      <w:pPr>
        <w:pStyle w:val="ConsPlusNormal"/>
        <w:numPr>
          <w:ilvl w:val="0"/>
          <w:numId w:val="22"/>
        </w:numPr>
        <w:tabs>
          <w:tab w:val="clear" w:pos="1080"/>
          <w:tab w:val="num" w:pos="720"/>
        </w:tabs>
        <w:ind w:left="0" w:firstLine="360"/>
        <w:jc w:val="both"/>
        <w:rPr>
          <w:rFonts w:ascii="Times New Roman" w:hAnsi="Times New Roman" w:cs="Times New Roman"/>
          <w:sz w:val="22"/>
          <w:szCs w:val="22"/>
        </w:rPr>
      </w:pPr>
      <w:r w:rsidRPr="00822F21">
        <w:rPr>
          <w:rFonts w:ascii="Times New Roman" w:hAnsi="Times New Roman" w:cs="Times New Roman"/>
          <w:sz w:val="22"/>
          <w:szCs w:val="22"/>
        </w:rPr>
        <w:t xml:space="preserve">порядок и срок заключения договора купли-продажи </w:t>
      </w:r>
      <w:r w:rsidR="0095712F" w:rsidRPr="00822F21">
        <w:rPr>
          <w:rFonts w:ascii="Times New Roman" w:hAnsi="Times New Roman" w:cs="Times New Roman"/>
          <w:sz w:val="22"/>
          <w:szCs w:val="22"/>
        </w:rPr>
        <w:t>имущества</w:t>
      </w:r>
      <w:r w:rsidRPr="00822F21">
        <w:rPr>
          <w:rFonts w:ascii="Times New Roman" w:hAnsi="Times New Roman" w:cs="Times New Roman"/>
          <w:sz w:val="22"/>
          <w:szCs w:val="22"/>
        </w:rPr>
        <w:t>;</w:t>
      </w:r>
    </w:p>
    <w:p w:rsidR="003D21B2" w:rsidRPr="00822F21" w:rsidRDefault="003D21B2" w:rsidP="00645058">
      <w:pPr>
        <w:pStyle w:val="ConsPlusNormal"/>
        <w:numPr>
          <w:ilvl w:val="0"/>
          <w:numId w:val="22"/>
        </w:numPr>
        <w:tabs>
          <w:tab w:val="clear" w:pos="1080"/>
          <w:tab w:val="num" w:pos="720"/>
        </w:tabs>
        <w:ind w:left="0" w:firstLine="360"/>
        <w:jc w:val="both"/>
        <w:rPr>
          <w:rFonts w:ascii="Times New Roman" w:hAnsi="Times New Roman" w:cs="Times New Roman"/>
          <w:sz w:val="22"/>
          <w:szCs w:val="22"/>
        </w:rPr>
      </w:pPr>
      <w:r w:rsidRPr="00822F21">
        <w:rPr>
          <w:rFonts w:ascii="Times New Roman" w:hAnsi="Times New Roman" w:cs="Times New Roman"/>
          <w:sz w:val="22"/>
          <w:szCs w:val="22"/>
        </w:rPr>
        <w:t>сроки платежей, реквизиты счетов, на которые вносятся платежи;</w:t>
      </w:r>
    </w:p>
    <w:p w:rsidR="003D21B2" w:rsidRPr="00822F21" w:rsidRDefault="003D21B2" w:rsidP="00645058">
      <w:pPr>
        <w:pStyle w:val="ConsPlusNormal"/>
        <w:numPr>
          <w:ilvl w:val="0"/>
          <w:numId w:val="22"/>
        </w:numPr>
        <w:tabs>
          <w:tab w:val="clear" w:pos="1080"/>
          <w:tab w:val="num" w:pos="720"/>
        </w:tabs>
        <w:ind w:left="0" w:firstLine="360"/>
        <w:jc w:val="both"/>
        <w:rPr>
          <w:rFonts w:ascii="Times New Roman" w:hAnsi="Times New Roman" w:cs="Times New Roman"/>
          <w:sz w:val="22"/>
          <w:szCs w:val="22"/>
        </w:rPr>
      </w:pPr>
      <w:r w:rsidRPr="00822F21">
        <w:rPr>
          <w:rFonts w:ascii="Times New Roman" w:hAnsi="Times New Roman" w:cs="Times New Roman"/>
          <w:sz w:val="22"/>
          <w:szCs w:val="22"/>
        </w:rPr>
        <w:t>сведения об организаторе торгов, его почтовый адрес, адрес электронной почты, номер контактного телефона.</w:t>
      </w:r>
    </w:p>
    <w:p w:rsidR="003D21B2" w:rsidRPr="00BB09E7" w:rsidRDefault="003D21B2" w:rsidP="00645058">
      <w:pPr>
        <w:pStyle w:val="ConsPlusNormal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822F21">
        <w:rPr>
          <w:rFonts w:ascii="Times New Roman" w:hAnsi="Times New Roman" w:cs="Times New Roman"/>
          <w:sz w:val="22"/>
          <w:szCs w:val="22"/>
        </w:rPr>
        <w:t xml:space="preserve">При подготовке к проведению торгов по продаже </w:t>
      </w:r>
      <w:r w:rsidR="0095712F" w:rsidRPr="00822F21">
        <w:rPr>
          <w:rFonts w:ascii="Times New Roman" w:hAnsi="Times New Roman" w:cs="Times New Roman"/>
          <w:sz w:val="22"/>
          <w:szCs w:val="22"/>
        </w:rPr>
        <w:t>имущества</w:t>
      </w:r>
      <w:r w:rsidRPr="00822F21">
        <w:rPr>
          <w:rFonts w:ascii="Times New Roman" w:hAnsi="Times New Roman" w:cs="Times New Roman"/>
          <w:sz w:val="22"/>
          <w:szCs w:val="22"/>
        </w:rPr>
        <w:t xml:space="preserve">, указанного в п. 2.1, организатор торгов осуществляет прием заявок на участие в торгах и предложений участников торгов о цене </w:t>
      </w:r>
      <w:r w:rsidR="00CF097A">
        <w:rPr>
          <w:rFonts w:ascii="Times New Roman" w:hAnsi="Times New Roman" w:cs="Times New Roman"/>
          <w:sz w:val="22"/>
          <w:szCs w:val="22"/>
        </w:rPr>
        <w:t>И</w:t>
      </w:r>
      <w:r w:rsidR="0095712F" w:rsidRPr="00822F21">
        <w:rPr>
          <w:rFonts w:ascii="Times New Roman" w:hAnsi="Times New Roman" w:cs="Times New Roman"/>
          <w:sz w:val="22"/>
          <w:szCs w:val="22"/>
        </w:rPr>
        <w:t>мущества</w:t>
      </w:r>
      <w:r w:rsidR="00BB09E7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41517A" w:rsidRPr="006B33A2" w:rsidRDefault="00BB09E7" w:rsidP="006B33A2">
      <w:pPr>
        <w:ind w:firstLine="567"/>
        <w:jc w:val="both"/>
        <w:rPr>
          <w:sz w:val="22"/>
          <w:szCs w:val="22"/>
        </w:rPr>
      </w:pPr>
      <w:r>
        <w:tab/>
      </w:r>
      <w:r w:rsidR="007F73DF" w:rsidRPr="007F73DF">
        <w:rPr>
          <w:sz w:val="22"/>
          <w:szCs w:val="22"/>
        </w:rPr>
        <w:t>Для проведения открытых торгов организатор торгов представляет оператору электронной площадки заявку на проведение открытых торгов в форме электронного документа.</w:t>
      </w:r>
    </w:p>
    <w:p w:rsidR="007F73DF" w:rsidRPr="007F73DF" w:rsidRDefault="007F73DF" w:rsidP="007F73DF">
      <w:pPr>
        <w:ind w:firstLine="567"/>
        <w:jc w:val="both"/>
        <w:rPr>
          <w:b/>
          <w:sz w:val="22"/>
          <w:szCs w:val="22"/>
          <w:u w:val="single"/>
        </w:rPr>
      </w:pPr>
      <w:r w:rsidRPr="007F73DF">
        <w:rPr>
          <w:b/>
          <w:sz w:val="22"/>
          <w:szCs w:val="22"/>
          <w:u w:val="single"/>
        </w:rPr>
        <w:t>В заявке на проведение открытых торгов указываются:</w:t>
      </w:r>
    </w:p>
    <w:p w:rsidR="007F73DF" w:rsidRPr="007F73DF" w:rsidRDefault="007F73DF" w:rsidP="007F73DF">
      <w:pPr>
        <w:widowControl/>
        <w:numPr>
          <w:ilvl w:val="0"/>
          <w:numId w:val="24"/>
        </w:numPr>
        <w:tabs>
          <w:tab w:val="left" w:pos="993"/>
        </w:tabs>
        <w:autoSpaceDE/>
        <w:autoSpaceDN/>
        <w:adjustRightInd/>
        <w:ind w:left="0" w:firstLine="567"/>
        <w:jc w:val="both"/>
        <w:rPr>
          <w:sz w:val="22"/>
          <w:szCs w:val="22"/>
        </w:rPr>
      </w:pPr>
      <w:r w:rsidRPr="007F73DF">
        <w:rPr>
          <w:sz w:val="22"/>
          <w:szCs w:val="22"/>
        </w:rPr>
        <w:t>наименование Должника, имущество которого выставляется на открытые торги, идентифицирующие Должника данные (идентификационный номер налогоплательщика, основной государственный регистрационный номер);</w:t>
      </w:r>
    </w:p>
    <w:p w:rsidR="007F73DF" w:rsidRPr="007F73DF" w:rsidRDefault="007F73DF" w:rsidP="007F73DF">
      <w:pPr>
        <w:widowControl/>
        <w:numPr>
          <w:ilvl w:val="0"/>
          <w:numId w:val="24"/>
        </w:numPr>
        <w:tabs>
          <w:tab w:val="left" w:pos="993"/>
        </w:tabs>
        <w:autoSpaceDE/>
        <w:autoSpaceDN/>
        <w:adjustRightInd/>
        <w:ind w:left="0" w:firstLine="567"/>
        <w:jc w:val="both"/>
        <w:rPr>
          <w:sz w:val="22"/>
          <w:szCs w:val="22"/>
        </w:rPr>
      </w:pPr>
      <w:r w:rsidRPr="007F73DF">
        <w:rPr>
          <w:sz w:val="22"/>
          <w:szCs w:val="22"/>
        </w:rPr>
        <w:t>фамилия, имя, отчество арбитражного управляющего, наименование саморегулируемой организации арбитражных управляющих, членом которой он является;</w:t>
      </w:r>
    </w:p>
    <w:p w:rsidR="007F73DF" w:rsidRPr="007F73DF" w:rsidRDefault="007F73DF" w:rsidP="007F73DF">
      <w:pPr>
        <w:widowControl/>
        <w:numPr>
          <w:ilvl w:val="0"/>
          <w:numId w:val="24"/>
        </w:numPr>
        <w:tabs>
          <w:tab w:val="left" w:pos="993"/>
        </w:tabs>
        <w:autoSpaceDE/>
        <w:autoSpaceDN/>
        <w:adjustRightInd/>
        <w:ind w:left="0" w:firstLine="567"/>
        <w:jc w:val="both"/>
        <w:rPr>
          <w:sz w:val="22"/>
          <w:szCs w:val="22"/>
        </w:rPr>
      </w:pPr>
      <w:r w:rsidRPr="007F73DF">
        <w:rPr>
          <w:sz w:val="22"/>
          <w:szCs w:val="22"/>
        </w:rPr>
        <w:t>наименование арбитражного суда, рассматривающего дело о банкротстве, номер дела о банкротстве;</w:t>
      </w:r>
    </w:p>
    <w:p w:rsidR="007F73DF" w:rsidRPr="007F73DF" w:rsidRDefault="007F73DF" w:rsidP="007F73DF">
      <w:pPr>
        <w:widowControl/>
        <w:numPr>
          <w:ilvl w:val="0"/>
          <w:numId w:val="24"/>
        </w:numPr>
        <w:tabs>
          <w:tab w:val="left" w:pos="993"/>
        </w:tabs>
        <w:autoSpaceDE/>
        <w:autoSpaceDN/>
        <w:adjustRightInd/>
        <w:ind w:left="0" w:firstLine="567"/>
        <w:jc w:val="both"/>
        <w:rPr>
          <w:sz w:val="22"/>
          <w:szCs w:val="22"/>
        </w:rPr>
      </w:pPr>
      <w:r w:rsidRPr="007F73DF">
        <w:rPr>
          <w:sz w:val="22"/>
          <w:szCs w:val="22"/>
        </w:rPr>
        <w:t>основание для проведения открытых торгов (реквизиты судебного акта арбитражного суда);</w:t>
      </w:r>
    </w:p>
    <w:p w:rsidR="007F73DF" w:rsidRPr="007F73DF" w:rsidRDefault="007F73DF" w:rsidP="007F73DF">
      <w:pPr>
        <w:widowControl/>
        <w:numPr>
          <w:ilvl w:val="0"/>
          <w:numId w:val="24"/>
        </w:numPr>
        <w:tabs>
          <w:tab w:val="left" w:pos="993"/>
        </w:tabs>
        <w:autoSpaceDE/>
        <w:autoSpaceDN/>
        <w:adjustRightInd/>
        <w:ind w:left="0" w:firstLine="567"/>
        <w:jc w:val="both"/>
        <w:rPr>
          <w:sz w:val="22"/>
          <w:szCs w:val="22"/>
        </w:rPr>
      </w:pPr>
      <w:r w:rsidRPr="007F73DF">
        <w:rPr>
          <w:sz w:val="22"/>
          <w:szCs w:val="22"/>
        </w:rPr>
        <w:t>сведения об имуществе Должника, выставляемом на торги, его составе, характеристиках, описание, порядок ознакомления с имуществом Должника;</w:t>
      </w:r>
    </w:p>
    <w:p w:rsidR="007F73DF" w:rsidRPr="007F73DF" w:rsidRDefault="007F73DF" w:rsidP="007F73DF">
      <w:pPr>
        <w:widowControl/>
        <w:numPr>
          <w:ilvl w:val="0"/>
          <w:numId w:val="24"/>
        </w:numPr>
        <w:tabs>
          <w:tab w:val="left" w:pos="993"/>
        </w:tabs>
        <w:autoSpaceDE/>
        <w:autoSpaceDN/>
        <w:adjustRightInd/>
        <w:ind w:left="0" w:firstLine="567"/>
        <w:jc w:val="both"/>
        <w:rPr>
          <w:sz w:val="22"/>
          <w:szCs w:val="22"/>
        </w:rPr>
      </w:pPr>
      <w:r w:rsidRPr="007F73DF">
        <w:rPr>
          <w:sz w:val="22"/>
          <w:szCs w:val="22"/>
        </w:rPr>
        <w:lastRenderedPageBreak/>
        <w:t>сведения о форме проведения открытых торгов и форме представления предложений о цене имущества Должника;</w:t>
      </w:r>
    </w:p>
    <w:p w:rsidR="007F73DF" w:rsidRPr="007F73DF" w:rsidRDefault="007F73DF" w:rsidP="007F73DF">
      <w:pPr>
        <w:widowControl/>
        <w:numPr>
          <w:ilvl w:val="0"/>
          <w:numId w:val="24"/>
        </w:numPr>
        <w:tabs>
          <w:tab w:val="left" w:pos="993"/>
        </w:tabs>
        <w:autoSpaceDE/>
        <w:autoSpaceDN/>
        <w:adjustRightInd/>
        <w:ind w:left="0" w:firstLine="567"/>
        <w:jc w:val="both"/>
        <w:rPr>
          <w:sz w:val="22"/>
          <w:szCs w:val="22"/>
        </w:rPr>
      </w:pPr>
      <w:r w:rsidRPr="007F73DF">
        <w:rPr>
          <w:sz w:val="22"/>
          <w:szCs w:val="22"/>
        </w:rPr>
        <w:t>порядок, место, срок и время представления заявок на участие в открытых торгах и предложений о цене имущества Должника (даты и время начала и окончания представления указанных заявок и предложений);</w:t>
      </w:r>
    </w:p>
    <w:p w:rsidR="007F73DF" w:rsidRPr="007F73DF" w:rsidRDefault="007F73DF" w:rsidP="007F73DF">
      <w:pPr>
        <w:widowControl/>
        <w:numPr>
          <w:ilvl w:val="0"/>
          <w:numId w:val="24"/>
        </w:numPr>
        <w:tabs>
          <w:tab w:val="left" w:pos="993"/>
        </w:tabs>
        <w:autoSpaceDE/>
        <w:autoSpaceDN/>
        <w:adjustRightInd/>
        <w:ind w:left="0" w:firstLine="567"/>
        <w:jc w:val="both"/>
        <w:rPr>
          <w:sz w:val="22"/>
          <w:szCs w:val="22"/>
        </w:rPr>
      </w:pPr>
      <w:r w:rsidRPr="007F73DF">
        <w:rPr>
          <w:sz w:val="22"/>
          <w:szCs w:val="22"/>
        </w:rPr>
        <w:t>порядок оформления участия в торгах, перечень представляемых участниками торгов документов и требования к их оформлению;</w:t>
      </w:r>
    </w:p>
    <w:p w:rsidR="007F73DF" w:rsidRPr="007F73DF" w:rsidRDefault="007F73DF" w:rsidP="007F73DF">
      <w:pPr>
        <w:widowControl/>
        <w:numPr>
          <w:ilvl w:val="0"/>
          <w:numId w:val="24"/>
        </w:numPr>
        <w:tabs>
          <w:tab w:val="left" w:pos="993"/>
        </w:tabs>
        <w:autoSpaceDE/>
        <w:autoSpaceDN/>
        <w:adjustRightInd/>
        <w:ind w:left="0" w:firstLine="567"/>
        <w:jc w:val="both"/>
        <w:rPr>
          <w:sz w:val="22"/>
          <w:szCs w:val="22"/>
        </w:rPr>
      </w:pPr>
      <w:r w:rsidRPr="007F73DF">
        <w:rPr>
          <w:sz w:val="22"/>
          <w:szCs w:val="22"/>
        </w:rPr>
        <w:t>размер задатка, сроки и порядок внесения и возврата задатка, реквизиты счетов, на которые вносится задаток;</w:t>
      </w:r>
    </w:p>
    <w:p w:rsidR="007F73DF" w:rsidRPr="007F73DF" w:rsidRDefault="007F73DF" w:rsidP="007F73DF">
      <w:pPr>
        <w:widowControl/>
        <w:numPr>
          <w:ilvl w:val="0"/>
          <w:numId w:val="24"/>
        </w:numPr>
        <w:tabs>
          <w:tab w:val="left" w:pos="993"/>
        </w:tabs>
        <w:autoSpaceDE/>
        <w:autoSpaceDN/>
        <w:adjustRightInd/>
        <w:ind w:left="0" w:firstLine="567"/>
        <w:jc w:val="both"/>
        <w:rPr>
          <w:sz w:val="22"/>
          <w:szCs w:val="22"/>
        </w:rPr>
      </w:pPr>
      <w:r w:rsidRPr="007F73DF">
        <w:rPr>
          <w:sz w:val="22"/>
          <w:szCs w:val="22"/>
        </w:rPr>
        <w:t>начальная цена продажи имущества Должника;</w:t>
      </w:r>
    </w:p>
    <w:p w:rsidR="007F73DF" w:rsidRPr="007F73DF" w:rsidRDefault="007F73DF" w:rsidP="007F73DF">
      <w:pPr>
        <w:widowControl/>
        <w:numPr>
          <w:ilvl w:val="0"/>
          <w:numId w:val="24"/>
        </w:numPr>
        <w:tabs>
          <w:tab w:val="left" w:pos="993"/>
        </w:tabs>
        <w:autoSpaceDE/>
        <w:autoSpaceDN/>
        <w:adjustRightInd/>
        <w:ind w:left="0" w:firstLine="567"/>
        <w:jc w:val="both"/>
        <w:rPr>
          <w:sz w:val="22"/>
          <w:szCs w:val="22"/>
        </w:rPr>
      </w:pPr>
      <w:r w:rsidRPr="007F73DF">
        <w:rPr>
          <w:sz w:val="22"/>
          <w:szCs w:val="22"/>
        </w:rPr>
        <w:t xml:space="preserve">величина повышения начальной цены продажи </w:t>
      </w:r>
      <w:proofErr w:type="gramStart"/>
      <w:r w:rsidRPr="007F73DF">
        <w:rPr>
          <w:sz w:val="22"/>
          <w:szCs w:val="22"/>
        </w:rPr>
        <w:t>имущества  Должника</w:t>
      </w:r>
      <w:proofErr w:type="gramEnd"/>
      <w:r w:rsidRPr="007F73DF">
        <w:rPr>
          <w:sz w:val="22"/>
          <w:szCs w:val="22"/>
        </w:rPr>
        <w:t xml:space="preserve"> («шаг аукциона»);</w:t>
      </w:r>
    </w:p>
    <w:p w:rsidR="007F73DF" w:rsidRPr="007F73DF" w:rsidRDefault="007F73DF" w:rsidP="007F73DF">
      <w:pPr>
        <w:widowControl/>
        <w:numPr>
          <w:ilvl w:val="0"/>
          <w:numId w:val="24"/>
        </w:numPr>
        <w:tabs>
          <w:tab w:val="left" w:pos="993"/>
        </w:tabs>
        <w:autoSpaceDE/>
        <w:autoSpaceDN/>
        <w:adjustRightInd/>
        <w:ind w:left="0" w:firstLine="567"/>
        <w:jc w:val="both"/>
        <w:rPr>
          <w:sz w:val="22"/>
          <w:szCs w:val="22"/>
        </w:rPr>
      </w:pPr>
      <w:r w:rsidRPr="007F73DF">
        <w:rPr>
          <w:sz w:val="22"/>
          <w:szCs w:val="22"/>
        </w:rPr>
        <w:t>порядок и критерии определения победителя торгов;</w:t>
      </w:r>
    </w:p>
    <w:p w:rsidR="007F73DF" w:rsidRPr="007F73DF" w:rsidRDefault="007F73DF" w:rsidP="007F73DF">
      <w:pPr>
        <w:widowControl/>
        <w:numPr>
          <w:ilvl w:val="0"/>
          <w:numId w:val="24"/>
        </w:numPr>
        <w:tabs>
          <w:tab w:val="left" w:pos="993"/>
        </w:tabs>
        <w:autoSpaceDE/>
        <w:autoSpaceDN/>
        <w:adjustRightInd/>
        <w:ind w:left="0" w:firstLine="567"/>
        <w:jc w:val="both"/>
        <w:rPr>
          <w:sz w:val="22"/>
          <w:szCs w:val="22"/>
        </w:rPr>
      </w:pPr>
      <w:r w:rsidRPr="007F73DF">
        <w:rPr>
          <w:sz w:val="22"/>
          <w:szCs w:val="22"/>
        </w:rPr>
        <w:t>дата, время и место подведения результатов открытых торгов;</w:t>
      </w:r>
    </w:p>
    <w:p w:rsidR="007F73DF" w:rsidRPr="007F73DF" w:rsidRDefault="007F73DF" w:rsidP="007F73DF">
      <w:pPr>
        <w:widowControl/>
        <w:numPr>
          <w:ilvl w:val="0"/>
          <w:numId w:val="24"/>
        </w:numPr>
        <w:tabs>
          <w:tab w:val="left" w:pos="993"/>
        </w:tabs>
        <w:autoSpaceDE/>
        <w:autoSpaceDN/>
        <w:adjustRightInd/>
        <w:ind w:left="0" w:firstLine="567"/>
        <w:jc w:val="both"/>
        <w:rPr>
          <w:sz w:val="22"/>
          <w:szCs w:val="22"/>
        </w:rPr>
      </w:pPr>
      <w:r w:rsidRPr="007F73DF">
        <w:rPr>
          <w:sz w:val="22"/>
          <w:szCs w:val="22"/>
        </w:rPr>
        <w:t>порядок и срок заключения договора купли-продажи имущества Должника;</w:t>
      </w:r>
    </w:p>
    <w:p w:rsidR="00397EB3" w:rsidRPr="006B33A2" w:rsidRDefault="007F73DF" w:rsidP="006B33A2">
      <w:pPr>
        <w:widowControl/>
        <w:numPr>
          <w:ilvl w:val="0"/>
          <w:numId w:val="24"/>
        </w:numPr>
        <w:tabs>
          <w:tab w:val="left" w:pos="993"/>
        </w:tabs>
        <w:autoSpaceDE/>
        <w:autoSpaceDN/>
        <w:adjustRightInd/>
        <w:ind w:left="0" w:firstLine="567"/>
        <w:jc w:val="both"/>
        <w:rPr>
          <w:sz w:val="22"/>
          <w:szCs w:val="22"/>
        </w:rPr>
      </w:pPr>
      <w:r w:rsidRPr="007F73DF">
        <w:rPr>
          <w:sz w:val="22"/>
          <w:szCs w:val="22"/>
        </w:rPr>
        <w:t>сроки платежей, реквизиты счетов, на которые вносятся платежи;</w:t>
      </w:r>
    </w:p>
    <w:p w:rsidR="007F73DF" w:rsidRPr="007F73DF" w:rsidRDefault="007F73DF" w:rsidP="007F73DF">
      <w:pPr>
        <w:ind w:firstLine="567"/>
        <w:jc w:val="both"/>
        <w:rPr>
          <w:sz w:val="22"/>
          <w:szCs w:val="22"/>
        </w:rPr>
      </w:pPr>
      <w:r w:rsidRPr="007F73DF">
        <w:rPr>
          <w:sz w:val="22"/>
          <w:szCs w:val="22"/>
        </w:rPr>
        <w:t>Заявка подписывается электронной цифровой подписью организатора торгов.</w:t>
      </w:r>
      <w:r>
        <w:rPr>
          <w:sz w:val="22"/>
          <w:szCs w:val="22"/>
        </w:rPr>
        <w:t xml:space="preserve"> </w:t>
      </w:r>
      <w:r w:rsidRPr="007F73DF">
        <w:rPr>
          <w:sz w:val="22"/>
          <w:szCs w:val="22"/>
        </w:rPr>
        <w:t xml:space="preserve"> К заявке на проведение открытых торгов прилагаются подписанные электронной цифровой подписью организатора торгов проект договора о задатке и проект договора купли-продажи имущества Должника.</w:t>
      </w:r>
    </w:p>
    <w:p w:rsidR="00BB09E7" w:rsidRPr="00BB09E7" w:rsidRDefault="00FD141D" w:rsidP="00BB09E7">
      <w:pPr>
        <w:jc w:val="both"/>
        <w:rPr>
          <w:sz w:val="22"/>
          <w:szCs w:val="22"/>
        </w:rPr>
      </w:pPr>
      <w:r>
        <w:tab/>
      </w:r>
      <w:r w:rsidR="00BB09E7" w:rsidRPr="00BB09E7">
        <w:rPr>
          <w:sz w:val="22"/>
          <w:szCs w:val="22"/>
        </w:rPr>
        <w:t xml:space="preserve">Для участия в торгах заявитель с помощью программно-аппаратных средств сайта представляет оператору электронной площадки заявку на участие в торгах и прилагаемые к ней документы, соответствующие требованиям, установленным </w:t>
      </w:r>
      <w:hyperlink r:id="rId8" w:history="1">
        <w:r w:rsidR="00BB09E7" w:rsidRPr="000C661E">
          <w:rPr>
            <w:rStyle w:val="af8"/>
            <w:b w:val="0"/>
            <w:color w:val="auto"/>
            <w:sz w:val="22"/>
            <w:szCs w:val="22"/>
          </w:rPr>
          <w:t>статьями 110</w:t>
        </w:r>
      </w:hyperlink>
      <w:r w:rsidR="00BB09E7" w:rsidRPr="000C661E">
        <w:rPr>
          <w:b/>
          <w:sz w:val="22"/>
          <w:szCs w:val="22"/>
        </w:rPr>
        <w:t xml:space="preserve"> </w:t>
      </w:r>
      <w:r w:rsidR="00BB09E7" w:rsidRPr="000C661E">
        <w:rPr>
          <w:sz w:val="22"/>
          <w:szCs w:val="22"/>
        </w:rPr>
        <w:t>и</w:t>
      </w:r>
      <w:r w:rsidR="00BB09E7" w:rsidRPr="000C661E">
        <w:rPr>
          <w:b/>
          <w:sz w:val="22"/>
          <w:szCs w:val="22"/>
        </w:rPr>
        <w:t xml:space="preserve"> </w:t>
      </w:r>
      <w:hyperlink r:id="rId9" w:history="1">
        <w:r w:rsidR="00BB09E7" w:rsidRPr="000C661E">
          <w:rPr>
            <w:rStyle w:val="af8"/>
            <w:b w:val="0"/>
            <w:color w:val="auto"/>
            <w:sz w:val="22"/>
            <w:szCs w:val="22"/>
          </w:rPr>
          <w:t>139</w:t>
        </w:r>
      </w:hyperlink>
      <w:r w:rsidR="00BB09E7" w:rsidRPr="00BB09E7">
        <w:rPr>
          <w:sz w:val="22"/>
          <w:szCs w:val="22"/>
        </w:rPr>
        <w:t xml:space="preserve"> Закона о несостоятельности (банкротстве) и настоящим пунктом, в форме электронного сообщения, подписанного </w:t>
      </w:r>
      <w:hyperlink r:id="rId10" w:history="1">
        <w:r w:rsidR="00BB09E7" w:rsidRPr="00BB09E7">
          <w:rPr>
            <w:rStyle w:val="af8"/>
            <w:b w:val="0"/>
            <w:color w:val="auto"/>
            <w:sz w:val="22"/>
            <w:szCs w:val="22"/>
          </w:rPr>
          <w:t>квалифицированной электронной подписью</w:t>
        </w:r>
      </w:hyperlink>
      <w:r w:rsidR="00BB09E7" w:rsidRPr="00BB09E7">
        <w:rPr>
          <w:sz w:val="22"/>
          <w:szCs w:val="22"/>
        </w:rPr>
        <w:t xml:space="preserve"> заявителя.</w:t>
      </w:r>
      <w:r w:rsidR="00BB09E7">
        <w:rPr>
          <w:sz w:val="22"/>
          <w:szCs w:val="22"/>
        </w:rPr>
        <w:t xml:space="preserve"> </w:t>
      </w:r>
      <w:r w:rsidR="00BB09E7" w:rsidRPr="00BB09E7">
        <w:rPr>
          <w:sz w:val="22"/>
          <w:szCs w:val="22"/>
        </w:rPr>
        <w:t xml:space="preserve">Срок представления заявок на участие в торгах устанавливается в соответствии с положениями </w:t>
      </w:r>
      <w:hyperlink r:id="rId11" w:history="1">
        <w:r w:rsidR="00BB09E7" w:rsidRPr="000C661E">
          <w:rPr>
            <w:rStyle w:val="af8"/>
            <w:b w:val="0"/>
            <w:color w:val="auto"/>
            <w:sz w:val="22"/>
            <w:szCs w:val="22"/>
          </w:rPr>
          <w:t>статей 110</w:t>
        </w:r>
      </w:hyperlink>
      <w:r w:rsidR="00BB09E7" w:rsidRPr="000C661E">
        <w:rPr>
          <w:b/>
          <w:sz w:val="22"/>
          <w:szCs w:val="22"/>
        </w:rPr>
        <w:t xml:space="preserve"> </w:t>
      </w:r>
      <w:r w:rsidR="00BB09E7" w:rsidRPr="000C661E">
        <w:rPr>
          <w:sz w:val="22"/>
          <w:szCs w:val="22"/>
        </w:rPr>
        <w:t xml:space="preserve">и </w:t>
      </w:r>
      <w:hyperlink r:id="rId12" w:history="1">
        <w:r w:rsidR="00BB09E7" w:rsidRPr="000C661E">
          <w:rPr>
            <w:rStyle w:val="af8"/>
            <w:b w:val="0"/>
            <w:color w:val="auto"/>
            <w:sz w:val="22"/>
            <w:szCs w:val="22"/>
          </w:rPr>
          <w:t>139</w:t>
        </w:r>
      </w:hyperlink>
      <w:r w:rsidR="00BB09E7" w:rsidRPr="00BB09E7">
        <w:rPr>
          <w:sz w:val="22"/>
          <w:szCs w:val="22"/>
        </w:rPr>
        <w:t xml:space="preserve"> Закона о несостоятельности (банкротстве).</w:t>
      </w:r>
    </w:p>
    <w:p w:rsidR="009C0B42" w:rsidRPr="009C0B42" w:rsidRDefault="009C0B42" w:rsidP="009C0B42">
      <w:pPr>
        <w:shd w:val="clear" w:color="auto" w:fill="FFFFFF"/>
        <w:spacing w:line="290" w:lineRule="atLeast"/>
        <w:ind w:firstLine="547"/>
        <w:jc w:val="both"/>
        <w:rPr>
          <w:color w:val="000000"/>
          <w:sz w:val="22"/>
          <w:szCs w:val="22"/>
        </w:rPr>
      </w:pPr>
      <w:r w:rsidRPr="009C0B42">
        <w:rPr>
          <w:rStyle w:val="blk"/>
          <w:color w:val="000000"/>
          <w:sz w:val="22"/>
          <w:szCs w:val="22"/>
        </w:rPr>
        <w:t>Заявка на участие в торгах должна соответствовать требованиям, установленным в соответствии с настоящим Федеральным законом и указанным в сообщении о проведении торгов, и оформляется в форме электронного документа.</w:t>
      </w:r>
    </w:p>
    <w:p w:rsidR="009C0B42" w:rsidRPr="009C0B42" w:rsidRDefault="009C0B42" w:rsidP="009C0B42">
      <w:pPr>
        <w:shd w:val="clear" w:color="auto" w:fill="FFFFFF"/>
        <w:spacing w:line="290" w:lineRule="atLeast"/>
        <w:ind w:firstLine="547"/>
        <w:jc w:val="both"/>
        <w:rPr>
          <w:color w:val="000000"/>
          <w:sz w:val="22"/>
          <w:szCs w:val="22"/>
        </w:rPr>
      </w:pPr>
      <w:bookmarkStart w:id="1" w:name="dst2012"/>
      <w:bookmarkEnd w:id="1"/>
      <w:r w:rsidRPr="009C0B42">
        <w:rPr>
          <w:rStyle w:val="blk"/>
          <w:color w:val="000000"/>
          <w:sz w:val="22"/>
          <w:szCs w:val="22"/>
        </w:rPr>
        <w:t>Заявка на участие в торгах составляется в произвольной форме на русском языке и должна содержать указанные в сообщении о проведении торгов следующие сведения:</w:t>
      </w:r>
    </w:p>
    <w:p w:rsidR="009C0B42" w:rsidRPr="009C0B42" w:rsidRDefault="009C0B42" w:rsidP="009C0B42">
      <w:pPr>
        <w:shd w:val="clear" w:color="auto" w:fill="FFFFFF"/>
        <w:spacing w:line="290" w:lineRule="atLeast"/>
        <w:ind w:firstLine="547"/>
        <w:jc w:val="both"/>
        <w:rPr>
          <w:color w:val="000000"/>
          <w:sz w:val="22"/>
          <w:szCs w:val="22"/>
        </w:rPr>
      </w:pPr>
      <w:bookmarkStart w:id="2" w:name="dst2013"/>
      <w:bookmarkEnd w:id="2"/>
      <w:r w:rsidRPr="009C0B42">
        <w:rPr>
          <w:rStyle w:val="blk"/>
          <w:color w:val="000000"/>
          <w:sz w:val="22"/>
          <w:szCs w:val="22"/>
        </w:rPr>
        <w:t>наименование, организационно-правовая форма, место нахождения, почтовый адрес заявителя (для юридического лица);</w:t>
      </w:r>
    </w:p>
    <w:p w:rsidR="009C0B42" w:rsidRPr="009C0B42" w:rsidRDefault="009C0B42" w:rsidP="009C0B42">
      <w:pPr>
        <w:shd w:val="clear" w:color="auto" w:fill="FFFFFF"/>
        <w:spacing w:line="290" w:lineRule="atLeast"/>
        <w:ind w:firstLine="547"/>
        <w:jc w:val="both"/>
        <w:rPr>
          <w:color w:val="000000"/>
          <w:sz w:val="22"/>
          <w:szCs w:val="22"/>
        </w:rPr>
      </w:pPr>
      <w:bookmarkStart w:id="3" w:name="dst2014"/>
      <w:bookmarkEnd w:id="3"/>
      <w:r w:rsidRPr="009C0B42">
        <w:rPr>
          <w:rStyle w:val="blk"/>
          <w:color w:val="000000"/>
          <w:sz w:val="22"/>
          <w:szCs w:val="22"/>
        </w:rPr>
        <w:t>фамилия, имя, отчество, паспортные данные, сведения о месте жительства заявителя (для физического лица);</w:t>
      </w:r>
    </w:p>
    <w:p w:rsidR="009C0B42" w:rsidRPr="009C0B42" w:rsidRDefault="009C0B42" w:rsidP="009C0B42">
      <w:pPr>
        <w:shd w:val="clear" w:color="auto" w:fill="FFFFFF"/>
        <w:spacing w:line="290" w:lineRule="atLeast"/>
        <w:ind w:firstLine="547"/>
        <w:jc w:val="both"/>
        <w:rPr>
          <w:color w:val="000000"/>
          <w:sz w:val="22"/>
          <w:szCs w:val="22"/>
        </w:rPr>
      </w:pPr>
      <w:bookmarkStart w:id="4" w:name="dst2015"/>
      <w:bookmarkEnd w:id="4"/>
      <w:r w:rsidRPr="009C0B42">
        <w:rPr>
          <w:rStyle w:val="blk"/>
          <w:color w:val="000000"/>
          <w:sz w:val="22"/>
          <w:szCs w:val="22"/>
        </w:rPr>
        <w:t>номер контактного телефона, адрес электронной почты заявителя.</w:t>
      </w:r>
    </w:p>
    <w:p w:rsidR="009C0B42" w:rsidRPr="009C0B42" w:rsidRDefault="009C0B42" w:rsidP="009C0B42">
      <w:pPr>
        <w:shd w:val="clear" w:color="auto" w:fill="FFFFFF"/>
        <w:spacing w:line="290" w:lineRule="atLeast"/>
        <w:ind w:firstLine="547"/>
        <w:jc w:val="both"/>
        <w:rPr>
          <w:color w:val="000000"/>
          <w:sz w:val="22"/>
          <w:szCs w:val="22"/>
        </w:rPr>
      </w:pPr>
      <w:bookmarkStart w:id="5" w:name="dst2016"/>
      <w:bookmarkEnd w:id="5"/>
      <w:r w:rsidRPr="009C0B42">
        <w:rPr>
          <w:rStyle w:val="blk"/>
          <w:color w:val="000000"/>
          <w:sz w:val="22"/>
          <w:szCs w:val="22"/>
        </w:rPr>
        <w:t>Заявка на участие в торгах должна содержать также сведения о наличии или об отсутствии заинтересованности заявителя по отношению к должнику, кредиторам, внешнему управляющему и о характере этой заинтересованности, сведения об участии в капитале заявителя внешнего управляющего, а также саморегулируемой организации арбитражных управляющих, членом или руководителем которой является внешний управляющий.</w:t>
      </w:r>
    </w:p>
    <w:p w:rsidR="009C0B42" w:rsidRPr="009C0B42" w:rsidRDefault="009C0B42" w:rsidP="009C0B42">
      <w:pPr>
        <w:shd w:val="clear" w:color="auto" w:fill="FFFFFF"/>
        <w:spacing w:line="290" w:lineRule="atLeast"/>
        <w:ind w:firstLine="547"/>
        <w:jc w:val="both"/>
        <w:rPr>
          <w:color w:val="000000"/>
          <w:sz w:val="22"/>
          <w:szCs w:val="22"/>
        </w:rPr>
      </w:pPr>
      <w:bookmarkStart w:id="6" w:name="dst2017"/>
      <w:bookmarkStart w:id="7" w:name="dst6059"/>
      <w:bookmarkEnd w:id="6"/>
      <w:bookmarkEnd w:id="7"/>
      <w:r w:rsidRPr="009C0B42">
        <w:rPr>
          <w:rStyle w:val="blk"/>
          <w:color w:val="000000"/>
          <w:sz w:val="22"/>
          <w:szCs w:val="22"/>
        </w:rPr>
        <w:t xml:space="preserve">К заявке на участие в </w:t>
      </w:r>
      <w:proofErr w:type="gramStart"/>
      <w:r w:rsidRPr="009C0B42">
        <w:rPr>
          <w:rStyle w:val="blk"/>
          <w:color w:val="000000"/>
          <w:sz w:val="22"/>
          <w:szCs w:val="22"/>
        </w:rPr>
        <w:t>торгах  должны</w:t>
      </w:r>
      <w:proofErr w:type="gramEnd"/>
      <w:r w:rsidRPr="009C0B42">
        <w:rPr>
          <w:rStyle w:val="blk"/>
          <w:color w:val="000000"/>
          <w:sz w:val="22"/>
          <w:szCs w:val="22"/>
        </w:rPr>
        <w:t xml:space="preserve"> прилагаться копии следующих документов:</w:t>
      </w:r>
    </w:p>
    <w:p w:rsidR="009C0B42" w:rsidRPr="009C0B42" w:rsidRDefault="009C0B42" w:rsidP="000D1D19">
      <w:pPr>
        <w:shd w:val="clear" w:color="auto" w:fill="FFFFFF"/>
        <w:spacing w:line="290" w:lineRule="atLeast"/>
        <w:ind w:firstLine="547"/>
        <w:jc w:val="both"/>
        <w:rPr>
          <w:color w:val="000000"/>
          <w:sz w:val="22"/>
          <w:szCs w:val="22"/>
        </w:rPr>
      </w:pPr>
      <w:bookmarkStart w:id="8" w:name="dst2063"/>
      <w:bookmarkEnd w:id="8"/>
      <w:r w:rsidRPr="009C0B42">
        <w:rPr>
          <w:rStyle w:val="blk"/>
          <w:color w:val="000000"/>
          <w:sz w:val="22"/>
          <w:szCs w:val="22"/>
        </w:rPr>
        <w:t>выписка из единого государственного реестра юридических лиц (для юридического лица), выписка из единого государственного реестра индивидуальных предпринимателей (для индивидуального предпринимателя), </w:t>
      </w:r>
      <w:hyperlink r:id="rId13" w:history="1">
        <w:r w:rsidRPr="009C0B42">
          <w:rPr>
            <w:rStyle w:val="a5"/>
            <w:color w:val="auto"/>
            <w:sz w:val="22"/>
            <w:szCs w:val="22"/>
            <w:u w:val="none"/>
          </w:rPr>
          <w:t>документы</w:t>
        </w:r>
      </w:hyperlink>
      <w:r w:rsidRPr="009C0B42">
        <w:rPr>
          <w:rStyle w:val="blk"/>
          <w:color w:val="000000"/>
          <w:sz w:val="22"/>
          <w:szCs w:val="22"/>
        </w:rPr>
        <w:t>, удостоверяющие личность (для физического лица),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лица);</w:t>
      </w:r>
      <w:bookmarkStart w:id="9" w:name="dst2020"/>
      <w:bookmarkEnd w:id="9"/>
      <w:r w:rsidR="000D1D19">
        <w:rPr>
          <w:color w:val="000000"/>
          <w:sz w:val="22"/>
          <w:szCs w:val="22"/>
        </w:rPr>
        <w:t xml:space="preserve"> </w:t>
      </w:r>
      <w:r w:rsidRPr="009C0B42">
        <w:rPr>
          <w:rStyle w:val="blk"/>
          <w:color w:val="000000"/>
          <w:sz w:val="22"/>
          <w:szCs w:val="22"/>
        </w:rPr>
        <w:t>документ, подтверждающий полномочия лица на осуществление действий от имени заявителя.</w:t>
      </w:r>
    </w:p>
    <w:p w:rsidR="00FD141D" w:rsidRPr="00FD141D" w:rsidRDefault="00FD141D" w:rsidP="00C155C2">
      <w:pPr>
        <w:jc w:val="both"/>
        <w:rPr>
          <w:sz w:val="22"/>
          <w:szCs w:val="22"/>
        </w:rPr>
      </w:pPr>
      <w:r>
        <w:tab/>
      </w:r>
      <w:r w:rsidRPr="00FD141D">
        <w:rPr>
          <w:sz w:val="22"/>
          <w:szCs w:val="22"/>
        </w:rPr>
        <w:t>В течение тридцати минут с момента представления заявки на участие в торгах такая заявка с помощью программно-аппаратных средств сайта автоматически регистрируется в журнале заявок на участие в торгах, при этом заявителю в форме электронного сообщения направляется подтверждение регистрации заявки с указанием порядкового номера, даты и точного времени ее представления.</w:t>
      </w:r>
    </w:p>
    <w:p w:rsidR="00FD141D" w:rsidRPr="00FD141D" w:rsidRDefault="00FD141D" w:rsidP="00FD141D">
      <w:pPr>
        <w:jc w:val="both"/>
        <w:rPr>
          <w:sz w:val="22"/>
          <w:szCs w:val="22"/>
        </w:rPr>
      </w:pPr>
      <w:bookmarkStart w:id="10" w:name="sub_43"/>
      <w:r>
        <w:rPr>
          <w:sz w:val="22"/>
          <w:szCs w:val="22"/>
        </w:rPr>
        <w:tab/>
      </w:r>
      <w:r w:rsidRPr="00FD141D">
        <w:rPr>
          <w:sz w:val="22"/>
          <w:szCs w:val="22"/>
        </w:rPr>
        <w:t xml:space="preserve">Заявитель вправе отозвать заявку на участие в торгах не позднее окончания срока представления заявок на участие в торгах посредством направления оператору электронной площадки электронного сообщения, подписанного </w:t>
      </w:r>
      <w:hyperlink r:id="rId14" w:history="1">
        <w:r w:rsidRPr="00FD141D">
          <w:rPr>
            <w:rStyle w:val="af8"/>
            <w:b w:val="0"/>
            <w:color w:val="auto"/>
            <w:sz w:val="22"/>
            <w:szCs w:val="22"/>
          </w:rPr>
          <w:t>квалифицированной электронной подписью</w:t>
        </w:r>
      </w:hyperlink>
      <w:r w:rsidRPr="00FD141D">
        <w:rPr>
          <w:sz w:val="22"/>
          <w:szCs w:val="22"/>
        </w:rPr>
        <w:t xml:space="preserve"> заявителя.</w:t>
      </w:r>
    </w:p>
    <w:bookmarkEnd w:id="10"/>
    <w:p w:rsidR="00FD141D" w:rsidRPr="00FD141D" w:rsidRDefault="00FD141D" w:rsidP="00FD141D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FD141D">
        <w:rPr>
          <w:sz w:val="22"/>
          <w:szCs w:val="22"/>
        </w:rPr>
        <w:t xml:space="preserve">Заявитель вправе изменить заявку на участие в торгах не позднее окончания срока представления </w:t>
      </w:r>
      <w:r w:rsidRPr="00FD141D">
        <w:rPr>
          <w:sz w:val="22"/>
          <w:szCs w:val="22"/>
        </w:rPr>
        <w:lastRenderedPageBreak/>
        <w:t>заявок на участие в торгах путем представления новой заявки, при этом первоначальная заявка должна быть отозвана. Оператор электронной площадки обеспечивает невозможность подачи заявителем новой заявки без отзыва первоначальной заявки.</w:t>
      </w:r>
    </w:p>
    <w:p w:rsidR="00FD141D" w:rsidRPr="00FD141D" w:rsidRDefault="00FD141D" w:rsidP="00FD141D">
      <w:pPr>
        <w:jc w:val="both"/>
        <w:rPr>
          <w:sz w:val="22"/>
          <w:szCs w:val="22"/>
        </w:rPr>
      </w:pPr>
      <w:bookmarkStart w:id="11" w:name="sub_44"/>
      <w:r>
        <w:rPr>
          <w:sz w:val="22"/>
          <w:szCs w:val="22"/>
        </w:rPr>
        <w:tab/>
      </w:r>
      <w:r w:rsidRPr="00FD141D">
        <w:rPr>
          <w:sz w:val="22"/>
          <w:szCs w:val="22"/>
        </w:rPr>
        <w:t xml:space="preserve">Заявитель представляет оператору электронной площадки в форме электронного сообщения подписанный </w:t>
      </w:r>
      <w:hyperlink r:id="rId15" w:history="1">
        <w:r w:rsidRPr="00FD141D">
          <w:rPr>
            <w:rStyle w:val="af8"/>
            <w:b w:val="0"/>
            <w:color w:val="auto"/>
            <w:sz w:val="22"/>
            <w:szCs w:val="22"/>
          </w:rPr>
          <w:t>квалифицированной электронной подписью</w:t>
        </w:r>
      </w:hyperlink>
      <w:r w:rsidRPr="00FD141D">
        <w:rPr>
          <w:sz w:val="22"/>
          <w:szCs w:val="22"/>
        </w:rPr>
        <w:t xml:space="preserve"> заявителя договор о задатке и направляет задаток на счета, указанные в электронном сообщении о продаже. Заявитель вправе направить задаток на счета, указанные в электронном сообщении о продаже, без представления подписанного договора о задатке. В этом случае перечисление задатка заявителем в соответствии с электронным сообщением о продаже признается акцептом договора о задатке.</w:t>
      </w:r>
    </w:p>
    <w:bookmarkEnd w:id="11"/>
    <w:p w:rsidR="003136A1" w:rsidRPr="003136A1" w:rsidRDefault="003136A1" w:rsidP="003136A1">
      <w:pPr>
        <w:jc w:val="both"/>
        <w:rPr>
          <w:sz w:val="22"/>
          <w:szCs w:val="22"/>
        </w:rPr>
      </w:pPr>
      <w:r>
        <w:tab/>
      </w:r>
      <w:r w:rsidRPr="003136A1">
        <w:rPr>
          <w:sz w:val="22"/>
          <w:szCs w:val="22"/>
        </w:rPr>
        <w:t>Не позднее тридцати минут после окончания срока представления заявок на участие в торгах посредством программно-аппаратных средств сайта организатору торгов направляются все зарегистрированные заявки на участие в торгах, представленные и не отозванные до окончания срока представления заявок, и приложенные к ним документы с указанием даты и точного времени представления заявки на участие в торгах, порядкового номера регистрации каждой заявки (в случае проведения торгов с закрытой формой представления предложений о цене - без предложений о цене).</w:t>
      </w:r>
    </w:p>
    <w:p w:rsidR="003136A1" w:rsidRPr="003136A1" w:rsidRDefault="003136A1" w:rsidP="003136A1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ab/>
      </w:r>
      <w:r w:rsidRPr="003136A1">
        <w:rPr>
          <w:b/>
          <w:sz w:val="22"/>
          <w:szCs w:val="22"/>
        </w:rPr>
        <w:t xml:space="preserve">Определение участников торгов осуществляется организатором торгов в соответствии с положениями </w:t>
      </w:r>
      <w:hyperlink r:id="rId16" w:history="1">
        <w:r w:rsidRPr="00170406">
          <w:rPr>
            <w:rStyle w:val="af8"/>
            <w:color w:val="auto"/>
            <w:sz w:val="22"/>
            <w:szCs w:val="22"/>
          </w:rPr>
          <w:t>статьи 110</w:t>
        </w:r>
      </w:hyperlink>
      <w:r w:rsidRPr="003136A1">
        <w:rPr>
          <w:b/>
          <w:sz w:val="22"/>
          <w:szCs w:val="22"/>
        </w:rPr>
        <w:t xml:space="preserve"> Закона о несостоятельности (банкротстве).</w:t>
      </w:r>
    </w:p>
    <w:p w:rsidR="003136A1" w:rsidRPr="003136A1" w:rsidRDefault="00170406" w:rsidP="003136A1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 w:rsidR="003136A1" w:rsidRPr="003136A1">
        <w:rPr>
          <w:b/>
          <w:sz w:val="22"/>
          <w:szCs w:val="22"/>
        </w:rPr>
        <w:t>Заявители, допущенные к участию в торгах, признаются участниками торгов.</w:t>
      </w:r>
    </w:p>
    <w:p w:rsidR="003136A1" w:rsidRPr="003136A1" w:rsidRDefault="003136A1" w:rsidP="003136A1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3136A1">
        <w:rPr>
          <w:sz w:val="22"/>
          <w:szCs w:val="22"/>
        </w:rPr>
        <w:t xml:space="preserve">Организатор торгов посредством программно-аппаратных средств сайта формирует протокол об определении участников торгов не позднее пяти календарных дней после окончания срока представления заявок на участие в торгах и направляет указанный протокол в форме электронного сообщения, подписанного </w:t>
      </w:r>
      <w:hyperlink r:id="rId17" w:history="1">
        <w:r w:rsidRPr="003136A1">
          <w:rPr>
            <w:rStyle w:val="af8"/>
            <w:b w:val="0"/>
            <w:color w:val="auto"/>
            <w:sz w:val="22"/>
            <w:szCs w:val="22"/>
          </w:rPr>
          <w:t>квалифицированной электронной подписью</w:t>
        </w:r>
      </w:hyperlink>
      <w:r w:rsidRPr="003136A1">
        <w:rPr>
          <w:sz w:val="22"/>
          <w:szCs w:val="22"/>
        </w:rPr>
        <w:t>, оператору электронной площадки в день его подписания.</w:t>
      </w:r>
    </w:p>
    <w:p w:rsidR="00311F3F" w:rsidRPr="003136A1" w:rsidRDefault="003136A1" w:rsidP="006B33A2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3136A1">
        <w:rPr>
          <w:sz w:val="22"/>
          <w:szCs w:val="22"/>
        </w:rPr>
        <w:t>Протокол об определении участников торгов содержит перечень заявителей, допущенных к участию в торгах, а также перечень заявителей, которым отказано в допуске к участию в торгах с указанием для всех заявителей наименования юридического лица или фамилии, имени, отчества (последнее - при наличии) физического лица, идентификационного номера налогоплательщика, основного государственного регистрационного номера (для юридического лица и индивидуального предпринимателя), а также оснований принятого решения об отказе в допуске заявителя к участию в торгах.</w:t>
      </w:r>
    </w:p>
    <w:p w:rsidR="003136A1" w:rsidRPr="00822F21" w:rsidRDefault="003136A1" w:rsidP="003136A1">
      <w:pPr>
        <w:pStyle w:val="ConsPlusNormal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822F21">
        <w:rPr>
          <w:rFonts w:ascii="Times New Roman" w:hAnsi="Times New Roman" w:cs="Times New Roman"/>
          <w:sz w:val="22"/>
          <w:szCs w:val="22"/>
        </w:rPr>
        <w:t>Решение об отказе в допуске заявителя к участию в торгах принимается в случае, если:</w:t>
      </w:r>
    </w:p>
    <w:p w:rsidR="003136A1" w:rsidRPr="00822F21" w:rsidRDefault="003136A1" w:rsidP="003136A1">
      <w:pPr>
        <w:pStyle w:val="ConsPlusNormal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822F21">
        <w:rPr>
          <w:rFonts w:ascii="Times New Roman" w:hAnsi="Times New Roman" w:cs="Times New Roman"/>
          <w:sz w:val="22"/>
          <w:szCs w:val="22"/>
        </w:rPr>
        <w:t>1) заявка на участие в торгах не соответствует требованиям, установленным в соответствии с ФЗ «О несостоятельности (банкротстве</w:t>
      </w:r>
      <w:r>
        <w:rPr>
          <w:rFonts w:ascii="Times New Roman" w:hAnsi="Times New Roman" w:cs="Times New Roman"/>
          <w:sz w:val="22"/>
          <w:szCs w:val="22"/>
        </w:rPr>
        <w:t>)», Приказом № 495</w:t>
      </w:r>
      <w:r w:rsidRPr="00822F21">
        <w:rPr>
          <w:rFonts w:ascii="Times New Roman" w:hAnsi="Times New Roman" w:cs="Times New Roman"/>
          <w:sz w:val="22"/>
          <w:szCs w:val="22"/>
        </w:rPr>
        <w:t xml:space="preserve"> и настоящим Положением и указанным в сообщении о проведении торгов;</w:t>
      </w:r>
    </w:p>
    <w:p w:rsidR="003136A1" w:rsidRDefault="003136A1" w:rsidP="003136A1">
      <w:pPr>
        <w:pStyle w:val="ConsPlusNormal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822F21">
        <w:rPr>
          <w:rFonts w:ascii="Times New Roman" w:hAnsi="Times New Roman" w:cs="Times New Roman"/>
          <w:sz w:val="22"/>
          <w:szCs w:val="22"/>
        </w:rPr>
        <w:t>2) представленные заявителем документы не соответствуют установленным к ним требованиям или сведения, содержащиеся в них, недостоверны.</w:t>
      </w:r>
    </w:p>
    <w:p w:rsidR="003136A1" w:rsidRDefault="003136A1" w:rsidP="003136A1">
      <w:pPr>
        <w:pStyle w:val="ConsPlusNormal"/>
        <w:ind w:firstLine="360"/>
        <w:jc w:val="both"/>
        <w:rPr>
          <w:rFonts w:ascii="Times New Roman" w:hAnsi="Times New Roman" w:cs="Times New Roman"/>
        </w:rPr>
      </w:pPr>
      <w:r w:rsidRPr="00FA0AF9">
        <w:rPr>
          <w:rFonts w:ascii="Times New Roman" w:hAnsi="Times New Roman" w:cs="Times New Roman"/>
        </w:rPr>
        <w:t>3) поступление задатка на счета, указанные в сообщении о проведении торгов, не подтверждено на дату составления протокола об определении участников торгов</w:t>
      </w:r>
      <w:r>
        <w:rPr>
          <w:rFonts w:ascii="Times New Roman" w:hAnsi="Times New Roman" w:cs="Times New Roman"/>
        </w:rPr>
        <w:t>.</w:t>
      </w:r>
    </w:p>
    <w:p w:rsidR="00112479" w:rsidRPr="00822F21" w:rsidRDefault="00112479" w:rsidP="003136A1">
      <w:pPr>
        <w:pStyle w:val="ConsPlusNormal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822F21">
        <w:rPr>
          <w:rFonts w:ascii="Times New Roman" w:hAnsi="Times New Roman" w:cs="Times New Roman"/>
          <w:sz w:val="22"/>
          <w:szCs w:val="22"/>
        </w:rPr>
        <w:t>Организатор торгов направляет оператору электронной площадки в форме электронного документа подписанный протокол об определении участников торгов в день его подписания.</w:t>
      </w:r>
    </w:p>
    <w:p w:rsidR="003136A1" w:rsidRPr="003136A1" w:rsidRDefault="003136A1" w:rsidP="003136A1">
      <w:pPr>
        <w:jc w:val="both"/>
        <w:rPr>
          <w:sz w:val="22"/>
          <w:szCs w:val="22"/>
        </w:rPr>
      </w:pPr>
      <w:r>
        <w:tab/>
      </w:r>
      <w:r w:rsidRPr="003136A1">
        <w:rPr>
          <w:sz w:val="22"/>
          <w:szCs w:val="22"/>
        </w:rPr>
        <w:t>В течение пяти календарных дней со дня подписания и направления протокола об определении участников торгов оператору электронной площадки организатор торгов посредством программно-аппаратных средств сайта направляет каждому заявителю, чья заявка зарегистрирована в журнале заявок на участие в торгах и не отозвана до окончания срока представления заявок на участие в торгах, электронное сообщение о признании заявителя участником торгов или об отказе в признании его участником торгов с указанием причин отказа с приложением копии протокола об определении участников торгов.</w:t>
      </w:r>
    </w:p>
    <w:p w:rsidR="00FE7267" w:rsidRPr="006B33A2" w:rsidRDefault="003136A1" w:rsidP="006B33A2">
      <w:pPr>
        <w:jc w:val="both"/>
        <w:rPr>
          <w:sz w:val="22"/>
          <w:szCs w:val="22"/>
        </w:rPr>
      </w:pPr>
      <w:bookmarkStart w:id="12" w:name="sub_5302"/>
      <w:r>
        <w:rPr>
          <w:sz w:val="22"/>
          <w:szCs w:val="22"/>
        </w:rPr>
        <w:tab/>
      </w:r>
      <w:r w:rsidRPr="003136A1">
        <w:rPr>
          <w:sz w:val="22"/>
          <w:szCs w:val="22"/>
        </w:rPr>
        <w:t>Протокол об определении участников торгов подлежит размещению оператором электронной п</w:t>
      </w:r>
      <w:r>
        <w:rPr>
          <w:sz w:val="22"/>
          <w:szCs w:val="22"/>
        </w:rPr>
        <w:t xml:space="preserve">лощадки на электронной площадке. </w:t>
      </w:r>
      <w:bookmarkEnd w:id="12"/>
      <w:r w:rsidRPr="003136A1">
        <w:rPr>
          <w:sz w:val="22"/>
          <w:szCs w:val="22"/>
        </w:rPr>
        <w:t>Оператор электронной площадки обеспечивает конфиденциальность сведений об участниках торгов до размещения на электронной площадке протокола об определении участников торгов.</w:t>
      </w:r>
    </w:p>
    <w:p w:rsidR="00BE4063" w:rsidRPr="00442A0B" w:rsidRDefault="00C71A2A" w:rsidP="00390EAF">
      <w:pPr>
        <w:pStyle w:val="ConsPlusNormal"/>
        <w:ind w:firstLine="36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442A0B">
        <w:rPr>
          <w:rFonts w:ascii="Times New Roman" w:hAnsi="Times New Roman" w:cs="Times New Roman"/>
          <w:b/>
          <w:sz w:val="22"/>
          <w:szCs w:val="22"/>
        </w:rPr>
        <w:t>2.</w:t>
      </w:r>
      <w:r w:rsidR="004E41A3">
        <w:rPr>
          <w:rFonts w:ascii="Times New Roman" w:hAnsi="Times New Roman" w:cs="Times New Roman"/>
          <w:b/>
          <w:sz w:val="22"/>
          <w:szCs w:val="22"/>
        </w:rPr>
        <w:t>7</w:t>
      </w:r>
      <w:r w:rsidR="00390EAF" w:rsidRPr="00442A0B">
        <w:rPr>
          <w:rFonts w:ascii="Times New Roman" w:hAnsi="Times New Roman" w:cs="Times New Roman"/>
          <w:b/>
          <w:sz w:val="22"/>
          <w:szCs w:val="22"/>
        </w:rPr>
        <w:t>.</w:t>
      </w:r>
      <w:r w:rsidRPr="00822F21">
        <w:rPr>
          <w:rFonts w:ascii="Times New Roman" w:hAnsi="Times New Roman" w:cs="Times New Roman"/>
          <w:sz w:val="22"/>
          <w:szCs w:val="22"/>
        </w:rPr>
        <w:t> </w:t>
      </w:r>
      <w:r w:rsidR="004E41A3">
        <w:rPr>
          <w:rFonts w:ascii="Times New Roman" w:hAnsi="Times New Roman" w:cs="Times New Roman"/>
          <w:sz w:val="22"/>
          <w:szCs w:val="22"/>
        </w:rPr>
        <w:t xml:space="preserve"> </w:t>
      </w:r>
      <w:r w:rsidRPr="00442A0B">
        <w:rPr>
          <w:rFonts w:ascii="Times New Roman" w:hAnsi="Times New Roman" w:cs="Times New Roman"/>
          <w:b/>
          <w:sz w:val="22"/>
          <w:szCs w:val="22"/>
        </w:rPr>
        <w:t>Проведение открытых торгов.</w:t>
      </w:r>
    </w:p>
    <w:p w:rsidR="00BE4063" w:rsidRPr="00822F21" w:rsidRDefault="00BE4063" w:rsidP="00390EAF">
      <w:pPr>
        <w:pStyle w:val="ConsPlusNormal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822F21">
        <w:rPr>
          <w:rFonts w:ascii="Times New Roman" w:hAnsi="Times New Roman" w:cs="Times New Roman"/>
          <w:sz w:val="22"/>
          <w:szCs w:val="22"/>
        </w:rPr>
        <w:t>Торги проводятся организатором торгов в форме аукциона, в ходе которого предложения о цене имущества заявляются участниками торгов открыто в ходе проведения торгов.</w:t>
      </w:r>
    </w:p>
    <w:p w:rsidR="00F2650F" w:rsidRPr="00822F21" w:rsidRDefault="00F2650F" w:rsidP="00F2650F">
      <w:pPr>
        <w:pStyle w:val="ConsPlusNormal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822F21">
        <w:rPr>
          <w:rFonts w:ascii="Times New Roman" w:hAnsi="Times New Roman" w:cs="Times New Roman"/>
          <w:sz w:val="22"/>
          <w:szCs w:val="22"/>
        </w:rPr>
        <w:t>Открытые торги проводятся путем повышения начальной цены продажи на величину, кратную величине</w:t>
      </w:r>
      <w:r w:rsidR="00BE4063" w:rsidRPr="00822F21">
        <w:rPr>
          <w:rFonts w:ascii="Times New Roman" w:hAnsi="Times New Roman" w:cs="Times New Roman"/>
          <w:sz w:val="22"/>
          <w:szCs w:val="22"/>
        </w:rPr>
        <w:t xml:space="preserve"> «шаг</w:t>
      </w:r>
      <w:r w:rsidRPr="00822F21">
        <w:rPr>
          <w:rFonts w:ascii="Times New Roman" w:hAnsi="Times New Roman" w:cs="Times New Roman"/>
          <w:sz w:val="22"/>
          <w:szCs w:val="22"/>
        </w:rPr>
        <w:t>а</w:t>
      </w:r>
      <w:r w:rsidR="00BE4063" w:rsidRPr="00822F21">
        <w:rPr>
          <w:rFonts w:ascii="Times New Roman" w:hAnsi="Times New Roman" w:cs="Times New Roman"/>
          <w:sz w:val="22"/>
          <w:szCs w:val="22"/>
        </w:rPr>
        <w:t xml:space="preserve"> аукциона».</w:t>
      </w:r>
    </w:p>
    <w:p w:rsidR="00F2650F" w:rsidRPr="00822F21" w:rsidRDefault="00F2650F" w:rsidP="00F2650F">
      <w:pPr>
        <w:pStyle w:val="ConsPlusNormal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822F21">
        <w:rPr>
          <w:rFonts w:ascii="Times New Roman" w:hAnsi="Times New Roman" w:cs="Times New Roman"/>
          <w:sz w:val="22"/>
          <w:szCs w:val="22"/>
        </w:rPr>
        <w:t>В открытых торгах могут принимать участие только лица, признанные участниками торгов. Открытые торги проводятся на электронной площадке в день и время, указанные в сообщении о проведении открытых торгов.</w:t>
      </w:r>
    </w:p>
    <w:p w:rsidR="00F2650F" w:rsidRPr="00822F21" w:rsidRDefault="00F2650F" w:rsidP="00D12DCC">
      <w:pPr>
        <w:pStyle w:val="ConsPlusNormal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822F21">
        <w:rPr>
          <w:rFonts w:ascii="Times New Roman" w:hAnsi="Times New Roman" w:cs="Times New Roman"/>
          <w:sz w:val="22"/>
          <w:szCs w:val="22"/>
        </w:rPr>
        <w:t>При проведении открытых торгов устанавливается время приема предложений участников торгов о цене имущества должника, составляющее один час от времени начала представлени</w:t>
      </w:r>
      <w:r w:rsidR="006132AF" w:rsidRPr="00822F21">
        <w:rPr>
          <w:rFonts w:ascii="Times New Roman" w:hAnsi="Times New Roman" w:cs="Times New Roman"/>
          <w:sz w:val="22"/>
          <w:szCs w:val="22"/>
        </w:rPr>
        <w:t>я предложений о цене имущества Д</w:t>
      </w:r>
      <w:r w:rsidRPr="00822F21">
        <w:rPr>
          <w:rFonts w:ascii="Times New Roman" w:hAnsi="Times New Roman" w:cs="Times New Roman"/>
          <w:sz w:val="22"/>
          <w:szCs w:val="22"/>
        </w:rPr>
        <w:t xml:space="preserve">олжника до истечения времени представления предложений о </w:t>
      </w:r>
      <w:r w:rsidR="006132AF" w:rsidRPr="00822F21">
        <w:rPr>
          <w:rFonts w:ascii="Times New Roman" w:hAnsi="Times New Roman" w:cs="Times New Roman"/>
          <w:sz w:val="22"/>
          <w:szCs w:val="22"/>
        </w:rPr>
        <w:t>цене имущества Д</w:t>
      </w:r>
      <w:r w:rsidRPr="00822F21">
        <w:rPr>
          <w:rFonts w:ascii="Times New Roman" w:hAnsi="Times New Roman" w:cs="Times New Roman"/>
          <w:sz w:val="22"/>
          <w:szCs w:val="22"/>
        </w:rPr>
        <w:t xml:space="preserve">олжника и не </w:t>
      </w:r>
      <w:r w:rsidRPr="00822F21">
        <w:rPr>
          <w:rFonts w:ascii="Times New Roman" w:hAnsi="Times New Roman" w:cs="Times New Roman"/>
          <w:sz w:val="22"/>
          <w:szCs w:val="22"/>
        </w:rPr>
        <w:lastRenderedPageBreak/>
        <w:t xml:space="preserve">более тридцати минут после представления последнего предложения о цене </w:t>
      </w:r>
      <w:r w:rsidR="006132AF" w:rsidRPr="00822F21">
        <w:rPr>
          <w:rFonts w:ascii="Times New Roman" w:hAnsi="Times New Roman" w:cs="Times New Roman"/>
          <w:sz w:val="22"/>
          <w:szCs w:val="22"/>
        </w:rPr>
        <w:t>имущества Д</w:t>
      </w:r>
      <w:r w:rsidRPr="00822F21">
        <w:rPr>
          <w:rFonts w:ascii="Times New Roman" w:hAnsi="Times New Roman" w:cs="Times New Roman"/>
          <w:sz w:val="22"/>
          <w:szCs w:val="22"/>
        </w:rPr>
        <w:t xml:space="preserve">олжника. Если в течение указанного времени ни одного предложения </w:t>
      </w:r>
      <w:r w:rsidR="006132AF" w:rsidRPr="00822F21">
        <w:rPr>
          <w:rFonts w:ascii="Times New Roman" w:hAnsi="Times New Roman" w:cs="Times New Roman"/>
          <w:sz w:val="22"/>
          <w:szCs w:val="22"/>
        </w:rPr>
        <w:t>о более высокой цене имущества Д</w:t>
      </w:r>
      <w:r w:rsidRPr="00822F21">
        <w:rPr>
          <w:rFonts w:ascii="Times New Roman" w:hAnsi="Times New Roman" w:cs="Times New Roman"/>
          <w:sz w:val="22"/>
          <w:szCs w:val="22"/>
        </w:rPr>
        <w:t>олжника не было представлено, открытые торги автоматически, при помощи программных и технических средств электронной площадки завершаются.</w:t>
      </w:r>
    </w:p>
    <w:p w:rsidR="00F2650F" w:rsidRPr="00822F21" w:rsidRDefault="00F2650F" w:rsidP="00D12DCC">
      <w:pPr>
        <w:pStyle w:val="ConsPlusNormal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822F21">
        <w:rPr>
          <w:rFonts w:ascii="Times New Roman" w:hAnsi="Times New Roman" w:cs="Times New Roman"/>
          <w:sz w:val="22"/>
          <w:szCs w:val="22"/>
        </w:rPr>
        <w:t>Организатор торгов публично оглашает представленные участниками торго</w:t>
      </w:r>
      <w:r w:rsidR="006132AF" w:rsidRPr="00822F21">
        <w:rPr>
          <w:rFonts w:ascii="Times New Roman" w:hAnsi="Times New Roman" w:cs="Times New Roman"/>
          <w:sz w:val="22"/>
          <w:szCs w:val="22"/>
        </w:rPr>
        <w:t>в предложения о цене имущества Д</w:t>
      </w:r>
      <w:r w:rsidRPr="00822F21">
        <w:rPr>
          <w:rFonts w:ascii="Times New Roman" w:hAnsi="Times New Roman" w:cs="Times New Roman"/>
          <w:sz w:val="22"/>
          <w:szCs w:val="22"/>
        </w:rPr>
        <w:t>олжника. Указанны</w:t>
      </w:r>
      <w:r w:rsidR="006132AF" w:rsidRPr="00822F21">
        <w:rPr>
          <w:rFonts w:ascii="Times New Roman" w:hAnsi="Times New Roman" w:cs="Times New Roman"/>
          <w:sz w:val="22"/>
          <w:szCs w:val="22"/>
        </w:rPr>
        <w:t>е предложения о цене имущества Д</w:t>
      </w:r>
      <w:r w:rsidRPr="00822F21">
        <w:rPr>
          <w:rFonts w:ascii="Times New Roman" w:hAnsi="Times New Roman" w:cs="Times New Roman"/>
          <w:sz w:val="22"/>
          <w:szCs w:val="22"/>
        </w:rPr>
        <w:t>олжника подлежат размещению на электронной площадке в течение тридцати минут с момента их оглашения.</w:t>
      </w:r>
    </w:p>
    <w:p w:rsidR="00F2650F" w:rsidRPr="00822F21" w:rsidRDefault="00F2650F" w:rsidP="00D12DCC">
      <w:pPr>
        <w:pStyle w:val="ConsPlusNormal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E60F67">
        <w:rPr>
          <w:rFonts w:ascii="Times New Roman" w:hAnsi="Times New Roman" w:cs="Times New Roman"/>
          <w:b/>
          <w:sz w:val="22"/>
          <w:szCs w:val="22"/>
        </w:rPr>
        <w:t>Победителем открытых торгов</w:t>
      </w:r>
      <w:r w:rsidRPr="00822F21">
        <w:rPr>
          <w:rFonts w:ascii="Times New Roman" w:hAnsi="Times New Roman" w:cs="Times New Roman"/>
          <w:sz w:val="22"/>
          <w:szCs w:val="22"/>
        </w:rPr>
        <w:t xml:space="preserve"> признается участник торгов, предложивш</w:t>
      </w:r>
      <w:r w:rsidR="006132AF" w:rsidRPr="00822F21">
        <w:rPr>
          <w:rFonts w:ascii="Times New Roman" w:hAnsi="Times New Roman" w:cs="Times New Roman"/>
          <w:sz w:val="22"/>
          <w:szCs w:val="22"/>
        </w:rPr>
        <w:t>ий максимальную цену имущества Д</w:t>
      </w:r>
      <w:r w:rsidRPr="00822F21">
        <w:rPr>
          <w:rFonts w:ascii="Times New Roman" w:hAnsi="Times New Roman" w:cs="Times New Roman"/>
          <w:sz w:val="22"/>
          <w:szCs w:val="22"/>
        </w:rPr>
        <w:t>олжника.</w:t>
      </w:r>
    </w:p>
    <w:p w:rsidR="00F2650F" w:rsidRPr="00822F21" w:rsidRDefault="00F2650F" w:rsidP="00D12DCC">
      <w:pPr>
        <w:pStyle w:val="ConsPlusNormal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822F21">
        <w:rPr>
          <w:rFonts w:ascii="Times New Roman" w:hAnsi="Times New Roman" w:cs="Times New Roman"/>
          <w:sz w:val="22"/>
          <w:szCs w:val="22"/>
        </w:rPr>
        <w:t>Оператор электронной площадки рассматривает предложения участников торгов о цене и</w:t>
      </w:r>
      <w:r w:rsidR="006132AF" w:rsidRPr="00822F21">
        <w:rPr>
          <w:rFonts w:ascii="Times New Roman" w:hAnsi="Times New Roman" w:cs="Times New Roman"/>
          <w:sz w:val="22"/>
          <w:szCs w:val="22"/>
        </w:rPr>
        <w:t>мущества Д</w:t>
      </w:r>
      <w:r w:rsidR="00BC0D1E" w:rsidRPr="00822F21">
        <w:rPr>
          <w:rFonts w:ascii="Times New Roman" w:hAnsi="Times New Roman" w:cs="Times New Roman"/>
          <w:sz w:val="22"/>
          <w:szCs w:val="22"/>
        </w:rPr>
        <w:t>олжника и определяет п</w:t>
      </w:r>
      <w:r w:rsidRPr="00822F21">
        <w:rPr>
          <w:rFonts w:ascii="Times New Roman" w:hAnsi="Times New Roman" w:cs="Times New Roman"/>
          <w:sz w:val="22"/>
          <w:szCs w:val="22"/>
        </w:rPr>
        <w:t>обедителя открытых торгов. В случае, если была</w:t>
      </w:r>
      <w:r w:rsidR="006132AF" w:rsidRPr="00822F21">
        <w:rPr>
          <w:rFonts w:ascii="Times New Roman" w:hAnsi="Times New Roman" w:cs="Times New Roman"/>
          <w:sz w:val="22"/>
          <w:szCs w:val="22"/>
        </w:rPr>
        <w:t xml:space="preserve"> предложена цена имущества Должника, равная цене имущества Д</w:t>
      </w:r>
      <w:r w:rsidRPr="00822F21">
        <w:rPr>
          <w:rFonts w:ascii="Times New Roman" w:hAnsi="Times New Roman" w:cs="Times New Roman"/>
          <w:sz w:val="22"/>
          <w:szCs w:val="22"/>
        </w:rPr>
        <w:t>олжника, предложенной другим (другими) участником (участниками) торгов, представленным признаетс</w:t>
      </w:r>
      <w:r w:rsidR="006132AF" w:rsidRPr="00822F21">
        <w:rPr>
          <w:rFonts w:ascii="Times New Roman" w:hAnsi="Times New Roman" w:cs="Times New Roman"/>
          <w:sz w:val="22"/>
          <w:szCs w:val="22"/>
        </w:rPr>
        <w:t>я предложение о цене имущества Д</w:t>
      </w:r>
      <w:r w:rsidRPr="00822F21">
        <w:rPr>
          <w:rFonts w:ascii="Times New Roman" w:hAnsi="Times New Roman" w:cs="Times New Roman"/>
          <w:sz w:val="22"/>
          <w:szCs w:val="22"/>
        </w:rPr>
        <w:t>олжника, поступившее ранее других предложений.</w:t>
      </w:r>
    </w:p>
    <w:p w:rsidR="000716AB" w:rsidRPr="00822F21" w:rsidRDefault="00F2650F" w:rsidP="006B33A2">
      <w:pPr>
        <w:pStyle w:val="ConsPlusNormal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822F21">
        <w:rPr>
          <w:rFonts w:ascii="Times New Roman" w:hAnsi="Times New Roman" w:cs="Times New Roman"/>
          <w:sz w:val="22"/>
          <w:szCs w:val="22"/>
        </w:rPr>
        <w:t>При продаже имуществ</w:t>
      </w:r>
      <w:r w:rsidR="006132AF" w:rsidRPr="00822F21">
        <w:rPr>
          <w:rFonts w:ascii="Times New Roman" w:hAnsi="Times New Roman" w:cs="Times New Roman"/>
          <w:sz w:val="22"/>
          <w:szCs w:val="22"/>
        </w:rPr>
        <w:t>а Д</w:t>
      </w:r>
      <w:r w:rsidRPr="00822F21">
        <w:rPr>
          <w:rFonts w:ascii="Times New Roman" w:hAnsi="Times New Roman" w:cs="Times New Roman"/>
          <w:sz w:val="22"/>
          <w:szCs w:val="22"/>
        </w:rPr>
        <w:t xml:space="preserve">олжника посредством публичного предложения в сообщении о проведении открытых торгов наряду со сведениями, предусмотренными </w:t>
      </w:r>
      <w:r w:rsidR="00D12DCC" w:rsidRPr="00822F21">
        <w:rPr>
          <w:rFonts w:ascii="Times New Roman" w:hAnsi="Times New Roman" w:cs="Times New Roman"/>
          <w:sz w:val="22"/>
          <w:szCs w:val="22"/>
        </w:rPr>
        <w:t>ст.</w:t>
      </w:r>
      <w:r w:rsidRPr="00822F21">
        <w:rPr>
          <w:rFonts w:ascii="Times New Roman" w:hAnsi="Times New Roman" w:cs="Times New Roman"/>
          <w:sz w:val="22"/>
          <w:szCs w:val="22"/>
        </w:rPr>
        <w:t xml:space="preserve"> 110 </w:t>
      </w:r>
      <w:r w:rsidR="00D12DCC" w:rsidRPr="00822F21">
        <w:rPr>
          <w:rFonts w:ascii="Times New Roman" w:hAnsi="Times New Roman" w:cs="Times New Roman"/>
          <w:sz w:val="22"/>
          <w:szCs w:val="22"/>
        </w:rPr>
        <w:t>ФЗ «О несостоятельности (банкротстве)»</w:t>
      </w:r>
      <w:r w:rsidRPr="00822F21">
        <w:rPr>
          <w:rFonts w:ascii="Times New Roman" w:hAnsi="Times New Roman" w:cs="Times New Roman"/>
          <w:sz w:val="22"/>
          <w:szCs w:val="22"/>
        </w:rPr>
        <w:t>, указываются величина снижения начальной цены п</w:t>
      </w:r>
      <w:r w:rsidR="006132AF" w:rsidRPr="00822F21">
        <w:rPr>
          <w:rFonts w:ascii="Times New Roman" w:hAnsi="Times New Roman" w:cs="Times New Roman"/>
          <w:sz w:val="22"/>
          <w:szCs w:val="22"/>
        </w:rPr>
        <w:t>родажи имущества (предприятия) Д</w:t>
      </w:r>
      <w:r w:rsidRPr="00822F21">
        <w:rPr>
          <w:rFonts w:ascii="Times New Roman" w:hAnsi="Times New Roman" w:cs="Times New Roman"/>
          <w:sz w:val="22"/>
          <w:szCs w:val="22"/>
        </w:rPr>
        <w:t>олжника и срок, по истечении которого последовательно снижается указанная начальная цена.</w:t>
      </w:r>
    </w:p>
    <w:p w:rsidR="00C4772C" w:rsidRPr="00442A0B" w:rsidRDefault="00442A0B" w:rsidP="00C4772C">
      <w:pPr>
        <w:pStyle w:val="ConsPlusNormal"/>
        <w:ind w:firstLine="36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442A0B">
        <w:rPr>
          <w:rFonts w:ascii="Times New Roman" w:hAnsi="Times New Roman" w:cs="Times New Roman"/>
          <w:b/>
          <w:sz w:val="22"/>
          <w:szCs w:val="22"/>
        </w:rPr>
        <w:t>2.</w:t>
      </w:r>
      <w:r w:rsidR="004E41A3">
        <w:rPr>
          <w:rFonts w:ascii="Times New Roman" w:hAnsi="Times New Roman" w:cs="Times New Roman"/>
          <w:b/>
          <w:sz w:val="22"/>
          <w:szCs w:val="22"/>
        </w:rPr>
        <w:t>8</w:t>
      </w:r>
      <w:r w:rsidR="00C4772C" w:rsidRPr="00442A0B">
        <w:rPr>
          <w:rFonts w:ascii="Times New Roman" w:hAnsi="Times New Roman" w:cs="Times New Roman"/>
          <w:b/>
          <w:sz w:val="22"/>
          <w:szCs w:val="22"/>
        </w:rPr>
        <w:t>. Порядок подведения результатов проведения открытых торгов и признания открытых торгов не</w:t>
      </w:r>
      <w:r w:rsidR="00067CB6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C4772C" w:rsidRPr="00442A0B">
        <w:rPr>
          <w:rFonts w:ascii="Times New Roman" w:hAnsi="Times New Roman" w:cs="Times New Roman"/>
          <w:b/>
          <w:sz w:val="22"/>
          <w:szCs w:val="22"/>
        </w:rPr>
        <w:t>состоявшимися</w:t>
      </w:r>
      <w:r w:rsidR="00CC7AE8" w:rsidRPr="00442A0B">
        <w:rPr>
          <w:rFonts w:ascii="Times New Roman" w:hAnsi="Times New Roman" w:cs="Times New Roman"/>
          <w:b/>
          <w:sz w:val="22"/>
          <w:szCs w:val="22"/>
        </w:rPr>
        <w:t>.</w:t>
      </w:r>
    </w:p>
    <w:p w:rsidR="00225806" w:rsidRPr="00225806" w:rsidRDefault="00225806" w:rsidP="00225806">
      <w:pPr>
        <w:jc w:val="both"/>
        <w:rPr>
          <w:sz w:val="22"/>
          <w:szCs w:val="22"/>
        </w:rPr>
      </w:pPr>
      <w:r>
        <w:tab/>
      </w:r>
      <w:r w:rsidRPr="00225806">
        <w:rPr>
          <w:sz w:val="22"/>
          <w:szCs w:val="22"/>
        </w:rPr>
        <w:t>По результатам проведения торгов 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 или решения о признании торгов несостоявшимися:</w:t>
      </w:r>
    </w:p>
    <w:p w:rsidR="00225806" w:rsidRPr="00225806" w:rsidRDefault="00225806" w:rsidP="00225806">
      <w:pPr>
        <w:jc w:val="both"/>
        <w:rPr>
          <w:sz w:val="22"/>
          <w:szCs w:val="22"/>
        </w:rPr>
      </w:pPr>
      <w:bookmarkStart w:id="13" w:name="sub_711"/>
      <w:r w:rsidRPr="00225806">
        <w:rPr>
          <w:sz w:val="22"/>
          <w:szCs w:val="22"/>
        </w:rPr>
        <w:t>а) при проведении торгов с использованием открытой или закрытой формы представления предложений о цене - не позднее тридцати минут с момента:</w:t>
      </w:r>
    </w:p>
    <w:bookmarkEnd w:id="13"/>
    <w:p w:rsidR="00225806" w:rsidRPr="00225806" w:rsidRDefault="00225806" w:rsidP="00225806">
      <w:pPr>
        <w:jc w:val="both"/>
        <w:rPr>
          <w:sz w:val="22"/>
          <w:szCs w:val="22"/>
        </w:rPr>
      </w:pPr>
      <w:r w:rsidRPr="00225806">
        <w:rPr>
          <w:sz w:val="22"/>
          <w:szCs w:val="22"/>
        </w:rPr>
        <w:t>окончания срока представления заявок на участие в торгах при отсутствии заявок на участие в торгах;</w:t>
      </w:r>
    </w:p>
    <w:p w:rsidR="00225806" w:rsidRPr="00225806" w:rsidRDefault="00225806" w:rsidP="00225806">
      <w:pPr>
        <w:jc w:val="both"/>
        <w:rPr>
          <w:sz w:val="22"/>
          <w:szCs w:val="22"/>
        </w:rPr>
      </w:pPr>
      <w:r w:rsidRPr="00225806">
        <w:rPr>
          <w:sz w:val="22"/>
          <w:szCs w:val="22"/>
        </w:rPr>
        <w:t>получения от организатора торгов протокола об определении участников торгов, согласно которому к участию в торгах не допущен ни один заявитель или допущен только один участник;</w:t>
      </w:r>
    </w:p>
    <w:p w:rsidR="00225806" w:rsidRPr="00225806" w:rsidRDefault="00225806" w:rsidP="00225806">
      <w:pPr>
        <w:jc w:val="both"/>
        <w:rPr>
          <w:sz w:val="22"/>
          <w:szCs w:val="22"/>
        </w:rPr>
      </w:pPr>
      <w:r w:rsidRPr="00225806">
        <w:rPr>
          <w:sz w:val="22"/>
          <w:szCs w:val="22"/>
        </w:rPr>
        <w:t xml:space="preserve">завершения торгов </w:t>
      </w:r>
      <w:proofErr w:type="gramStart"/>
      <w:r w:rsidRPr="00225806">
        <w:rPr>
          <w:sz w:val="22"/>
          <w:szCs w:val="22"/>
        </w:rPr>
        <w:t>при проведения</w:t>
      </w:r>
      <w:proofErr w:type="gramEnd"/>
      <w:r w:rsidRPr="00225806">
        <w:rPr>
          <w:sz w:val="22"/>
          <w:szCs w:val="22"/>
        </w:rPr>
        <w:t xml:space="preserve"> торгов с использованием открытой формы представления предложений о цене (окончания срока представления предложений о цене - при проведении торгов с использованием закрытой формы представления предложений о цене);</w:t>
      </w:r>
    </w:p>
    <w:p w:rsidR="00225806" w:rsidRPr="00225806" w:rsidRDefault="00225806" w:rsidP="00225806">
      <w:pPr>
        <w:jc w:val="both"/>
        <w:rPr>
          <w:sz w:val="22"/>
          <w:szCs w:val="22"/>
        </w:rPr>
      </w:pPr>
      <w:bookmarkStart w:id="14" w:name="sub_712"/>
      <w:r w:rsidRPr="00225806">
        <w:rPr>
          <w:sz w:val="22"/>
          <w:szCs w:val="22"/>
        </w:rPr>
        <w:t>б) при проведении торгов посредством публичного предложения - не позднее тридцати минут с момента:</w:t>
      </w:r>
    </w:p>
    <w:bookmarkEnd w:id="14"/>
    <w:p w:rsidR="00225806" w:rsidRPr="00225806" w:rsidRDefault="00225806" w:rsidP="00225806">
      <w:pPr>
        <w:jc w:val="both"/>
        <w:rPr>
          <w:sz w:val="22"/>
          <w:szCs w:val="22"/>
        </w:rPr>
      </w:pPr>
      <w:r w:rsidRPr="00225806">
        <w:rPr>
          <w:sz w:val="22"/>
          <w:szCs w:val="22"/>
        </w:rPr>
        <w:t xml:space="preserve">получения от организатора торгов (по окончании любого периода проведения торгов или по завершении торгов вследствие поступления электронного сообщения, указанного в </w:t>
      </w:r>
      <w:hyperlink w:anchor="sub_6136" w:history="1">
        <w:r w:rsidRPr="00067CB6">
          <w:rPr>
            <w:rStyle w:val="af8"/>
            <w:b w:val="0"/>
            <w:color w:val="auto"/>
            <w:sz w:val="22"/>
            <w:szCs w:val="22"/>
          </w:rPr>
          <w:t>абзаце шестом пункта 6.1.3</w:t>
        </w:r>
      </w:hyperlink>
      <w:r w:rsidRPr="00225806">
        <w:rPr>
          <w:sz w:val="22"/>
          <w:szCs w:val="22"/>
        </w:rPr>
        <w:t xml:space="preserve"> Порядка</w:t>
      </w:r>
      <w:r>
        <w:rPr>
          <w:sz w:val="22"/>
          <w:szCs w:val="22"/>
        </w:rPr>
        <w:t>, утвержденного приказом № 495</w:t>
      </w:r>
      <w:r w:rsidRPr="00225806">
        <w:rPr>
          <w:sz w:val="22"/>
          <w:szCs w:val="22"/>
        </w:rPr>
        <w:t>) протокола об определении участников торгов, согласно которому к участию в торгах допущен хотя бы один участник;</w:t>
      </w:r>
    </w:p>
    <w:p w:rsidR="00225806" w:rsidRPr="00225806" w:rsidRDefault="00225806" w:rsidP="00225806">
      <w:pPr>
        <w:jc w:val="both"/>
        <w:rPr>
          <w:sz w:val="22"/>
          <w:szCs w:val="22"/>
        </w:rPr>
      </w:pPr>
      <w:r w:rsidRPr="00225806">
        <w:rPr>
          <w:sz w:val="22"/>
          <w:szCs w:val="22"/>
        </w:rPr>
        <w:t xml:space="preserve">получения от организатора торгов (по окончании последнего периода проведения торгов или по завершении торгов вследствие поступления электронного сообщения, указанного в </w:t>
      </w:r>
      <w:hyperlink w:anchor="sub_6136" w:history="1">
        <w:r w:rsidRPr="00067CB6">
          <w:rPr>
            <w:rStyle w:val="af8"/>
            <w:b w:val="0"/>
            <w:color w:val="auto"/>
            <w:sz w:val="22"/>
            <w:szCs w:val="22"/>
          </w:rPr>
          <w:t>абзаце шестом пункта 6.1.3</w:t>
        </w:r>
      </w:hyperlink>
      <w:r w:rsidRPr="00225806">
        <w:rPr>
          <w:sz w:val="22"/>
          <w:szCs w:val="22"/>
        </w:rPr>
        <w:t xml:space="preserve"> Порядка</w:t>
      </w:r>
      <w:r>
        <w:rPr>
          <w:sz w:val="22"/>
          <w:szCs w:val="22"/>
        </w:rPr>
        <w:t>, утвержденного приказом № 495</w:t>
      </w:r>
      <w:r w:rsidRPr="00225806">
        <w:rPr>
          <w:sz w:val="22"/>
          <w:szCs w:val="22"/>
        </w:rPr>
        <w:t>) протокола об определении участников торгов, согласно которому к участию в торгах не допущен ни один заявитель на участие в торгах;</w:t>
      </w:r>
    </w:p>
    <w:p w:rsidR="00225806" w:rsidRPr="00225806" w:rsidRDefault="00225806" w:rsidP="00225806">
      <w:pPr>
        <w:jc w:val="both"/>
        <w:rPr>
          <w:sz w:val="22"/>
          <w:szCs w:val="22"/>
        </w:rPr>
      </w:pPr>
      <w:r w:rsidRPr="00225806">
        <w:rPr>
          <w:sz w:val="22"/>
          <w:szCs w:val="22"/>
        </w:rPr>
        <w:t xml:space="preserve">окончания последнего периода проведения торгов или завершения торгов вследствие поступления электронного сообщения, указанного в </w:t>
      </w:r>
      <w:hyperlink w:anchor="sub_6136" w:history="1">
        <w:r w:rsidRPr="00225806">
          <w:rPr>
            <w:rStyle w:val="af8"/>
            <w:b w:val="0"/>
            <w:color w:val="auto"/>
            <w:sz w:val="22"/>
            <w:szCs w:val="22"/>
          </w:rPr>
          <w:t>абзаце шестом пункта 6.1.3</w:t>
        </w:r>
      </w:hyperlink>
      <w:r w:rsidRPr="00225806">
        <w:rPr>
          <w:sz w:val="22"/>
          <w:szCs w:val="22"/>
        </w:rPr>
        <w:t xml:space="preserve"> Порядка</w:t>
      </w:r>
      <w:r>
        <w:rPr>
          <w:sz w:val="22"/>
          <w:szCs w:val="22"/>
        </w:rPr>
        <w:t>, утвержденного Приказом № 495</w:t>
      </w:r>
      <w:r w:rsidRPr="00225806">
        <w:rPr>
          <w:sz w:val="22"/>
          <w:szCs w:val="22"/>
        </w:rPr>
        <w:t>, при отсутствии заявок на участие в торгах.</w:t>
      </w:r>
    </w:p>
    <w:p w:rsidR="00225806" w:rsidRPr="00225806" w:rsidRDefault="00225806" w:rsidP="00225806">
      <w:pPr>
        <w:jc w:val="both"/>
        <w:rPr>
          <w:sz w:val="22"/>
          <w:szCs w:val="22"/>
        </w:rPr>
      </w:pPr>
      <w:bookmarkStart w:id="15" w:name="sub_72"/>
      <w:r>
        <w:tab/>
      </w:r>
      <w:r w:rsidRPr="00225806">
        <w:rPr>
          <w:sz w:val="22"/>
          <w:szCs w:val="22"/>
        </w:rPr>
        <w:t xml:space="preserve">Организатор торгов рассматривает, подписывает </w:t>
      </w:r>
      <w:hyperlink r:id="rId18" w:history="1">
        <w:r w:rsidRPr="00225806">
          <w:rPr>
            <w:rStyle w:val="af8"/>
            <w:b w:val="0"/>
            <w:color w:val="auto"/>
            <w:sz w:val="22"/>
            <w:szCs w:val="22"/>
          </w:rPr>
          <w:t>квалифицированной электронной подписью</w:t>
        </w:r>
      </w:hyperlink>
      <w:r w:rsidRPr="00225806">
        <w:rPr>
          <w:sz w:val="22"/>
          <w:szCs w:val="22"/>
        </w:rPr>
        <w:t xml:space="preserve"> и направляет оператору электронной площадки поступившие протокол о результатах проведения торгов или решение о признании торгов несостоявшимися:</w:t>
      </w:r>
    </w:p>
    <w:bookmarkEnd w:id="15"/>
    <w:p w:rsidR="00225806" w:rsidRPr="00225806" w:rsidRDefault="00225806" w:rsidP="0022580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225806">
        <w:rPr>
          <w:sz w:val="22"/>
          <w:szCs w:val="22"/>
        </w:rPr>
        <w:t>в случае проведения торгов с использованием открытой формы представления предложений о цене - не позднее одного часа после получения от оператора электронной площадки соответствующих проектов протокола или решения;</w:t>
      </w:r>
    </w:p>
    <w:p w:rsidR="00225806" w:rsidRPr="00225806" w:rsidRDefault="00225806" w:rsidP="0022580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225806">
        <w:rPr>
          <w:sz w:val="22"/>
          <w:szCs w:val="22"/>
        </w:rPr>
        <w:t>в случае проведения торгов с использованием закрытой формы представления предложений о цене - не позднее дня получения от оператора электронной площадки соответствующих проектов протокола или решения;</w:t>
      </w:r>
    </w:p>
    <w:p w:rsidR="00225806" w:rsidRPr="00225806" w:rsidRDefault="00225806" w:rsidP="0022580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225806">
        <w:rPr>
          <w:sz w:val="22"/>
          <w:szCs w:val="22"/>
        </w:rPr>
        <w:t>в случае проведения торгов в форме публичного предложения - не позднее одного рабочего дня после получения от оператора электронной площадки соответствующих проектов протокола или решения.</w:t>
      </w:r>
    </w:p>
    <w:p w:rsidR="00C4772C" w:rsidRDefault="00225806" w:rsidP="00CC7AE8">
      <w:pPr>
        <w:pStyle w:val="ConsPlusNormal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225806">
        <w:rPr>
          <w:rFonts w:ascii="Times New Roman" w:hAnsi="Times New Roman" w:cs="Times New Roman"/>
          <w:sz w:val="22"/>
          <w:szCs w:val="22"/>
        </w:rPr>
        <w:t>Протокол о результатах проведения торгов или решение о признании торгов несостоявшимися, предусмотренные настоящим пунктом, размещаются оператором электронной площадки на электронной площадке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225806" w:rsidRPr="00225806" w:rsidRDefault="00225806" w:rsidP="00225806">
      <w:pPr>
        <w:jc w:val="both"/>
        <w:rPr>
          <w:sz w:val="22"/>
          <w:szCs w:val="22"/>
        </w:rPr>
      </w:pPr>
      <w:r>
        <w:tab/>
      </w:r>
      <w:r w:rsidRPr="00225806">
        <w:rPr>
          <w:sz w:val="22"/>
          <w:szCs w:val="22"/>
        </w:rPr>
        <w:t xml:space="preserve">Не позднее тридцати минут после размещения на электронной площадке указанных протокола или </w:t>
      </w:r>
      <w:r w:rsidRPr="00225806">
        <w:rPr>
          <w:sz w:val="22"/>
          <w:szCs w:val="22"/>
        </w:rPr>
        <w:lastRenderedPageBreak/>
        <w:t>решения организатор торгов посредством программно-аппаратных средств сайта направляет такие протокол или решение в форме электронного сообщения всем участникам торгов, в том числе на адрес электронной почты, указанный в заявке на участие в торгах.</w:t>
      </w:r>
    </w:p>
    <w:p w:rsidR="00225806" w:rsidRPr="00225806" w:rsidRDefault="005960C0" w:rsidP="00225806">
      <w:pPr>
        <w:jc w:val="both"/>
        <w:rPr>
          <w:sz w:val="22"/>
          <w:szCs w:val="22"/>
        </w:rPr>
      </w:pPr>
      <w:bookmarkStart w:id="16" w:name="sub_73"/>
      <w:r>
        <w:rPr>
          <w:sz w:val="22"/>
          <w:szCs w:val="22"/>
        </w:rPr>
        <w:tab/>
      </w:r>
      <w:r w:rsidR="00225806" w:rsidRPr="00225806">
        <w:rPr>
          <w:sz w:val="22"/>
          <w:szCs w:val="22"/>
        </w:rPr>
        <w:t>Организатор торгов в течение трех рабочих дней со дня заключения договора купли-продажи направляет оператору электронной площадки в форме электронного сообщения сведения о заключении договора купли-продажи имущества или предприятия должника (дата заключения договора с победителем торгов или сведения об отказе или уклонении победителя торгов от заключения договора, дата заключения договора с иным участником торгов и цена, по которой имущество или предприятие приобретено покупателем).</w:t>
      </w:r>
    </w:p>
    <w:bookmarkEnd w:id="16"/>
    <w:p w:rsidR="00277B4A" w:rsidRPr="00822F21" w:rsidRDefault="00277B4A" w:rsidP="00277B4A">
      <w:pPr>
        <w:pStyle w:val="ConsPlusNormal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822F21">
        <w:rPr>
          <w:rFonts w:ascii="Times New Roman" w:hAnsi="Times New Roman" w:cs="Times New Roman"/>
          <w:sz w:val="22"/>
          <w:szCs w:val="22"/>
        </w:rPr>
        <w:t>Суммы внесенных заявителями задатков возвращаются всем заявителям, за исключением победителя торгов, в течение пяти рабочих дней со дня подписания (утверждения) протокола о результатах проведения торгов.</w:t>
      </w:r>
    </w:p>
    <w:p w:rsidR="007F20B5" w:rsidRDefault="00442A0B" w:rsidP="00277B4A">
      <w:pPr>
        <w:pStyle w:val="ConsPlusNormal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277B4A" w:rsidRPr="00822F21">
        <w:rPr>
          <w:rFonts w:ascii="Times New Roman" w:hAnsi="Times New Roman" w:cs="Times New Roman"/>
          <w:sz w:val="22"/>
          <w:szCs w:val="22"/>
        </w:rPr>
        <w:t xml:space="preserve">В течение пятнадцати рабочих дней со дня подписания (утверждения) протокола о результатах проведения торгов или принятия решения о признании торгов несостоявшимися организатор торгов обязан опубликовать сообщение о результатах проведения торгов в </w:t>
      </w:r>
      <w:r w:rsidR="007F20B5">
        <w:rPr>
          <w:rFonts w:ascii="Times New Roman" w:hAnsi="Times New Roman" w:cs="Times New Roman"/>
          <w:sz w:val="22"/>
          <w:szCs w:val="22"/>
        </w:rPr>
        <w:t xml:space="preserve">средствах массовой информации и на сайтах в сети «Интернет», в соответствии с п. 2.6. настоящего Положения. </w:t>
      </w:r>
    </w:p>
    <w:p w:rsidR="00277B4A" w:rsidRPr="00822F21" w:rsidRDefault="00277B4A" w:rsidP="00277B4A">
      <w:pPr>
        <w:pStyle w:val="ConsPlusNormal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822F21">
        <w:rPr>
          <w:rFonts w:ascii="Times New Roman" w:hAnsi="Times New Roman" w:cs="Times New Roman"/>
          <w:sz w:val="22"/>
          <w:szCs w:val="22"/>
        </w:rPr>
        <w:t>В случае, если торги признаны состоявшимися, в этом информационном сообщении должны быть указаны сведения о победителе торгов, в том числе сведения о наличии или об отсутствии заинтересованности победителя торгов по отн</w:t>
      </w:r>
      <w:r w:rsidR="00C02D43">
        <w:rPr>
          <w:rFonts w:ascii="Times New Roman" w:hAnsi="Times New Roman" w:cs="Times New Roman"/>
          <w:sz w:val="22"/>
          <w:szCs w:val="22"/>
        </w:rPr>
        <w:t>ошению к Должнику, кредиторам, К</w:t>
      </w:r>
      <w:r w:rsidRPr="00822F21">
        <w:rPr>
          <w:rFonts w:ascii="Times New Roman" w:hAnsi="Times New Roman" w:cs="Times New Roman"/>
          <w:sz w:val="22"/>
          <w:szCs w:val="22"/>
        </w:rPr>
        <w:t xml:space="preserve">онкурсному управляющему и о характере этой заинтересованности, сведения об участии в </w:t>
      </w:r>
      <w:r w:rsidR="00C02D43">
        <w:rPr>
          <w:rFonts w:ascii="Times New Roman" w:hAnsi="Times New Roman" w:cs="Times New Roman"/>
          <w:sz w:val="22"/>
          <w:szCs w:val="22"/>
        </w:rPr>
        <w:t>капитале победителя торгов К</w:t>
      </w:r>
      <w:r w:rsidRPr="00822F21">
        <w:rPr>
          <w:rFonts w:ascii="Times New Roman" w:hAnsi="Times New Roman" w:cs="Times New Roman"/>
          <w:sz w:val="22"/>
          <w:szCs w:val="22"/>
        </w:rPr>
        <w:t xml:space="preserve">онкурсного управляющего, саморегулируемой организации арбитражных управляющих, членом или </w:t>
      </w:r>
      <w:r w:rsidR="00C02D43">
        <w:rPr>
          <w:rFonts w:ascii="Times New Roman" w:hAnsi="Times New Roman" w:cs="Times New Roman"/>
          <w:sz w:val="22"/>
          <w:szCs w:val="22"/>
        </w:rPr>
        <w:t>руководителем которой является К</w:t>
      </w:r>
      <w:r w:rsidRPr="00822F21">
        <w:rPr>
          <w:rFonts w:ascii="Times New Roman" w:hAnsi="Times New Roman" w:cs="Times New Roman"/>
          <w:sz w:val="22"/>
          <w:szCs w:val="22"/>
        </w:rPr>
        <w:t>онкурсный управляющий, а также сведения о предложенной победителем цене.</w:t>
      </w:r>
    </w:p>
    <w:p w:rsidR="00C4772C" w:rsidRPr="00822F21" w:rsidRDefault="00C4772C" w:rsidP="00CC7AE8">
      <w:pPr>
        <w:pStyle w:val="ConsPlusNormal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822F21">
        <w:rPr>
          <w:rFonts w:ascii="Times New Roman" w:hAnsi="Times New Roman" w:cs="Times New Roman"/>
          <w:sz w:val="22"/>
          <w:szCs w:val="22"/>
        </w:rPr>
        <w:t xml:space="preserve">В случае отказа или уклонения победителя торгов от подписания договора купли-продажи в течение пяти дней со дня получения предложения </w:t>
      </w:r>
      <w:r w:rsidR="00C02D43">
        <w:rPr>
          <w:rFonts w:ascii="Times New Roman" w:hAnsi="Times New Roman" w:cs="Times New Roman"/>
          <w:sz w:val="22"/>
          <w:szCs w:val="22"/>
        </w:rPr>
        <w:t>Конкурсного</w:t>
      </w:r>
      <w:r w:rsidRPr="00822F21">
        <w:rPr>
          <w:rFonts w:ascii="Times New Roman" w:hAnsi="Times New Roman" w:cs="Times New Roman"/>
          <w:sz w:val="22"/>
          <w:szCs w:val="22"/>
        </w:rPr>
        <w:t xml:space="preserve"> управляющего о заключении такого договора внесенный задаток ему не возвращается, и организатор торгов предлагает заключить договор купли-продажи участнику торгов, предложившему наиболее высокую цену имущества </w:t>
      </w:r>
      <w:r w:rsidR="00995205" w:rsidRPr="00822F21">
        <w:rPr>
          <w:rFonts w:ascii="Times New Roman" w:hAnsi="Times New Roman" w:cs="Times New Roman"/>
          <w:sz w:val="22"/>
          <w:szCs w:val="22"/>
        </w:rPr>
        <w:t>Д</w:t>
      </w:r>
      <w:r w:rsidRPr="00822F21">
        <w:rPr>
          <w:rFonts w:ascii="Times New Roman" w:hAnsi="Times New Roman" w:cs="Times New Roman"/>
          <w:sz w:val="22"/>
          <w:szCs w:val="22"/>
        </w:rPr>
        <w:t>олжника по сравнению с ценой, предложенной другими участниками торгов, за исключением победителя торгов.</w:t>
      </w:r>
    </w:p>
    <w:p w:rsidR="00C4772C" w:rsidRPr="00822F21" w:rsidRDefault="00C4772C" w:rsidP="00CC7AE8">
      <w:pPr>
        <w:pStyle w:val="ConsPlusNormal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822F21">
        <w:rPr>
          <w:rFonts w:ascii="Times New Roman" w:hAnsi="Times New Roman" w:cs="Times New Roman"/>
          <w:sz w:val="22"/>
          <w:szCs w:val="22"/>
        </w:rPr>
        <w:t xml:space="preserve">В случае, если открытые торги признаны несостоявшимися и договор купли-продажи не заключен с единственным участником торгов, организатор торгов в течение двух дней после завершения срока, </w:t>
      </w:r>
      <w:r w:rsidR="00995205" w:rsidRPr="00822F21">
        <w:rPr>
          <w:rFonts w:ascii="Times New Roman" w:hAnsi="Times New Roman" w:cs="Times New Roman"/>
          <w:sz w:val="22"/>
          <w:szCs w:val="22"/>
        </w:rPr>
        <w:t xml:space="preserve">установленного </w:t>
      </w:r>
      <w:r w:rsidR="004D09D8" w:rsidRPr="00822F21">
        <w:rPr>
          <w:rFonts w:ascii="Times New Roman" w:hAnsi="Times New Roman" w:cs="Times New Roman"/>
          <w:sz w:val="22"/>
          <w:szCs w:val="22"/>
        </w:rPr>
        <w:t>ФЗ «О несостоятельности (банкротстве)»</w:t>
      </w:r>
      <w:r w:rsidRPr="00822F21">
        <w:rPr>
          <w:rFonts w:ascii="Times New Roman" w:hAnsi="Times New Roman" w:cs="Times New Roman"/>
          <w:sz w:val="22"/>
          <w:szCs w:val="22"/>
        </w:rPr>
        <w:t xml:space="preserve"> для принятия решений о признании торгов несостоявшимися, для заключения договора купли-продажи с единственным участником торгов и для заключения договора купли-продажи по результатам торгов, составляет и передает оператору электронной площадки протокол о признании открытых торгов несостоявшимися с указанием основания признания торгов несостоявшимися для размещения на электронной площадке.</w:t>
      </w:r>
    </w:p>
    <w:p w:rsidR="004208C0" w:rsidRPr="00822F21" w:rsidRDefault="004208C0" w:rsidP="004208C0">
      <w:pPr>
        <w:pStyle w:val="ConsPlusNormal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822F21">
        <w:rPr>
          <w:rFonts w:ascii="Times New Roman" w:hAnsi="Times New Roman" w:cs="Times New Roman"/>
          <w:sz w:val="22"/>
          <w:szCs w:val="22"/>
        </w:rPr>
        <w:t>В случае признания торгов несостоявшимися и незаключения договора купли-продажи с единственным участником торгов, а также в случае незаключения договора купли-продажи предприятия по результатам торгов проводятся повторные торги в порядке, установленном нас</w:t>
      </w:r>
      <w:r w:rsidR="00E46A9F">
        <w:rPr>
          <w:rFonts w:ascii="Times New Roman" w:hAnsi="Times New Roman" w:cs="Times New Roman"/>
          <w:sz w:val="22"/>
          <w:szCs w:val="22"/>
        </w:rPr>
        <w:t>тоящим Положением и Приказом № 495</w:t>
      </w:r>
      <w:r w:rsidRPr="00822F21">
        <w:rPr>
          <w:rFonts w:ascii="Times New Roman" w:hAnsi="Times New Roman" w:cs="Times New Roman"/>
          <w:sz w:val="22"/>
          <w:szCs w:val="22"/>
        </w:rPr>
        <w:t xml:space="preserve"> с учетом положений п. 8 ст. 110 ФЗ «О несостоятельности (банкротстве)».</w:t>
      </w:r>
    </w:p>
    <w:p w:rsidR="008752B2" w:rsidRDefault="00112D2B" w:rsidP="006B33A2">
      <w:pPr>
        <w:pStyle w:val="ConsPlusNormal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822F21">
        <w:rPr>
          <w:rFonts w:ascii="Times New Roman" w:hAnsi="Times New Roman" w:cs="Times New Roman"/>
          <w:sz w:val="22"/>
          <w:szCs w:val="22"/>
        </w:rPr>
        <w:t>При этом начальная цена продажи имущества Должника на повторных торгах устанавливается на 10% (Десять процентов) ниже начальной цены продажи имущества Должника, установленной на первоначальных торгах.</w:t>
      </w:r>
    </w:p>
    <w:p w:rsidR="008752B2" w:rsidRPr="006B33A2" w:rsidRDefault="008752B2" w:rsidP="006B33A2">
      <w:pPr>
        <w:pStyle w:val="ConsPlusNormal"/>
        <w:ind w:firstLine="36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8752B2">
        <w:rPr>
          <w:rFonts w:ascii="Times New Roman" w:hAnsi="Times New Roman" w:cs="Times New Roman"/>
          <w:b/>
          <w:sz w:val="22"/>
          <w:szCs w:val="22"/>
        </w:rPr>
        <w:t>2.9. Торги посредством публичного предложения.</w:t>
      </w:r>
    </w:p>
    <w:p w:rsidR="00BB4AFC" w:rsidRDefault="002D5A56" w:rsidP="000E34B2">
      <w:pPr>
        <w:pStyle w:val="ConsPlusNormal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 случае признания повторных открытых торгов в форме аукциона по продаже имущества должн</w:t>
      </w:r>
      <w:r w:rsidR="008752B2">
        <w:rPr>
          <w:rFonts w:ascii="Times New Roman" w:hAnsi="Times New Roman" w:cs="Times New Roman"/>
          <w:sz w:val="22"/>
          <w:szCs w:val="22"/>
        </w:rPr>
        <w:t xml:space="preserve">ика несостоявшимися, имущество </w:t>
      </w:r>
      <w:r>
        <w:rPr>
          <w:rFonts w:ascii="Times New Roman" w:hAnsi="Times New Roman" w:cs="Times New Roman"/>
          <w:sz w:val="22"/>
          <w:szCs w:val="22"/>
        </w:rPr>
        <w:t xml:space="preserve">Должника подлежит реализации на торгах посредством публичного предложения. </w:t>
      </w:r>
      <w:r w:rsidR="000E34B2">
        <w:rPr>
          <w:rFonts w:ascii="Times New Roman" w:hAnsi="Times New Roman" w:cs="Times New Roman"/>
          <w:sz w:val="22"/>
          <w:szCs w:val="22"/>
        </w:rPr>
        <w:t xml:space="preserve">Начальная стоимость имущества на торгах посредством публичного предложения равна стоимости имущества на открытых повторных торгах. Срок, по истечении которого происходит снижение стоимости имущества на торгах посредством публичного предложения – каждые </w:t>
      </w:r>
      <w:r w:rsidR="000B066A">
        <w:rPr>
          <w:rFonts w:ascii="Times New Roman" w:hAnsi="Times New Roman" w:cs="Times New Roman"/>
          <w:sz w:val="22"/>
          <w:szCs w:val="22"/>
        </w:rPr>
        <w:t xml:space="preserve">3 </w:t>
      </w:r>
      <w:r w:rsidR="000E34B2">
        <w:rPr>
          <w:rFonts w:ascii="Times New Roman" w:hAnsi="Times New Roman" w:cs="Times New Roman"/>
          <w:sz w:val="22"/>
          <w:szCs w:val="22"/>
        </w:rPr>
        <w:t>(</w:t>
      </w:r>
      <w:r w:rsidR="000B066A">
        <w:rPr>
          <w:rFonts w:ascii="Times New Roman" w:hAnsi="Times New Roman" w:cs="Times New Roman"/>
          <w:sz w:val="22"/>
          <w:szCs w:val="22"/>
        </w:rPr>
        <w:t>три</w:t>
      </w:r>
      <w:r w:rsidR="000E34B2">
        <w:rPr>
          <w:rFonts w:ascii="Times New Roman" w:hAnsi="Times New Roman" w:cs="Times New Roman"/>
          <w:sz w:val="22"/>
          <w:szCs w:val="22"/>
        </w:rPr>
        <w:t>) календарных дн</w:t>
      </w:r>
      <w:r w:rsidR="000B066A">
        <w:rPr>
          <w:rFonts w:ascii="Times New Roman" w:hAnsi="Times New Roman" w:cs="Times New Roman"/>
          <w:sz w:val="22"/>
          <w:szCs w:val="22"/>
        </w:rPr>
        <w:t>я</w:t>
      </w:r>
      <w:r w:rsidR="000E34B2">
        <w:rPr>
          <w:rFonts w:ascii="Times New Roman" w:hAnsi="Times New Roman" w:cs="Times New Roman"/>
          <w:sz w:val="22"/>
          <w:szCs w:val="22"/>
        </w:rPr>
        <w:t>. Величина снижения –</w:t>
      </w:r>
      <w:r w:rsidR="00BB4AFC">
        <w:rPr>
          <w:rFonts w:ascii="Times New Roman" w:hAnsi="Times New Roman" w:cs="Times New Roman"/>
          <w:sz w:val="22"/>
          <w:szCs w:val="22"/>
        </w:rPr>
        <w:t xml:space="preserve"> </w:t>
      </w:r>
      <w:r w:rsidR="007219D6">
        <w:rPr>
          <w:rFonts w:ascii="Times New Roman" w:hAnsi="Times New Roman" w:cs="Times New Roman"/>
          <w:sz w:val="22"/>
          <w:szCs w:val="22"/>
        </w:rPr>
        <w:t>1</w:t>
      </w:r>
      <w:r w:rsidR="008752B2">
        <w:rPr>
          <w:rFonts w:ascii="Times New Roman" w:hAnsi="Times New Roman" w:cs="Times New Roman"/>
          <w:sz w:val="22"/>
          <w:szCs w:val="22"/>
        </w:rPr>
        <w:t>0</w:t>
      </w:r>
      <w:r w:rsidR="00BB4AFC">
        <w:rPr>
          <w:rFonts w:ascii="Times New Roman" w:hAnsi="Times New Roman" w:cs="Times New Roman"/>
          <w:sz w:val="22"/>
          <w:szCs w:val="22"/>
        </w:rPr>
        <w:t>%</w:t>
      </w:r>
      <w:r w:rsidR="000E34B2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0E34B2" w:rsidRDefault="000E34B2" w:rsidP="000E34B2">
      <w:pPr>
        <w:pStyle w:val="ConsPlusNormal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900680">
        <w:rPr>
          <w:rFonts w:ascii="Times New Roman" w:hAnsi="Times New Roman" w:cs="Times New Roman"/>
          <w:bCs/>
          <w:sz w:val="22"/>
          <w:szCs w:val="22"/>
        </w:rPr>
        <w:t>Минимальная цена продажи имущества по итогам торгов посредством публичного предложения (максима</w:t>
      </w:r>
      <w:r>
        <w:rPr>
          <w:rFonts w:ascii="Times New Roman" w:hAnsi="Times New Roman" w:cs="Times New Roman"/>
          <w:bCs/>
          <w:sz w:val="22"/>
          <w:szCs w:val="22"/>
        </w:rPr>
        <w:t xml:space="preserve">льное снижение цены продажи, цена отсечения) – </w:t>
      </w:r>
      <w:r w:rsidR="00D32E9B">
        <w:rPr>
          <w:rFonts w:ascii="Times New Roman" w:hAnsi="Times New Roman" w:cs="Times New Roman"/>
          <w:bCs/>
          <w:sz w:val="22"/>
          <w:szCs w:val="22"/>
        </w:rPr>
        <w:t xml:space="preserve">составляет </w:t>
      </w:r>
      <w:r w:rsidR="00C155C2">
        <w:rPr>
          <w:rFonts w:ascii="Times New Roman" w:hAnsi="Times New Roman" w:cs="Times New Roman"/>
          <w:bCs/>
          <w:sz w:val="22"/>
          <w:szCs w:val="22"/>
        </w:rPr>
        <w:t>2</w:t>
      </w:r>
      <w:r w:rsidR="00D2071F">
        <w:rPr>
          <w:rFonts w:ascii="Times New Roman" w:hAnsi="Times New Roman" w:cs="Times New Roman"/>
          <w:bCs/>
          <w:sz w:val="22"/>
          <w:szCs w:val="22"/>
        </w:rPr>
        <w:t xml:space="preserve">0% от начальной цены Имущества на торгах. </w:t>
      </w:r>
      <w:r w:rsidRPr="00900680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0E34B2" w:rsidRDefault="000E34B2" w:rsidP="000E34B2">
      <w:pPr>
        <w:pStyle w:val="ConsPlusNormal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EE6C3E">
        <w:rPr>
          <w:rFonts w:ascii="Times New Roman" w:hAnsi="Times New Roman" w:cs="Times New Roman"/>
          <w:b/>
          <w:sz w:val="22"/>
          <w:szCs w:val="22"/>
        </w:rPr>
        <w:t xml:space="preserve">Выигравшим торги посредством публичного предложения </w:t>
      </w:r>
      <w:r w:rsidRPr="00EE6C3E">
        <w:rPr>
          <w:rFonts w:ascii="Times New Roman" w:hAnsi="Times New Roman" w:cs="Times New Roman"/>
          <w:sz w:val="22"/>
          <w:szCs w:val="22"/>
        </w:rPr>
        <w:t xml:space="preserve">признается участник (далее – победитель торгов), который представил в установленный срок </w:t>
      </w:r>
      <w:r w:rsidR="001A7C35">
        <w:rPr>
          <w:rFonts w:ascii="Times New Roman" w:hAnsi="Times New Roman" w:cs="Times New Roman"/>
          <w:sz w:val="22"/>
          <w:szCs w:val="22"/>
        </w:rPr>
        <w:t xml:space="preserve">проведения торгов </w:t>
      </w:r>
      <w:r w:rsidRPr="00EE6C3E">
        <w:rPr>
          <w:rFonts w:ascii="Times New Roman" w:hAnsi="Times New Roman" w:cs="Times New Roman"/>
          <w:sz w:val="22"/>
          <w:szCs w:val="22"/>
        </w:rPr>
        <w:t xml:space="preserve">заявку на участие в торгах, содержащую </w:t>
      </w:r>
      <w:r w:rsidR="00A01903">
        <w:rPr>
          <w:rFonts w:ascii="Times New Roman" w:hAnsi="Times New Roman" w:cs="Times New Roman"/>
          <w:sz w:val="22"/>
          <w:szCs w:val="22"/>
        </w:rPr>
        <w:t xml:space="preserve">наиболее высокую цену за имущество. </w:t>
      </w:r>
      <w:r w:rsidRPr="00EE6C3E">
        <w:rPr>
          <w:rFonts w:ascii="Times New Roman" w:hAnsi="Times New Roman" w:cs="Times New Roman"/>
          <w:sz w:val="22"/>
          <w:szCs w:val="22"/>
        </w:rPr>
        <w:t>Со дня определения победителя открытых торгов по продаже имущества Должника посредством публичного предложения прием заявок прекращается.</w:t>
      </w:r>
    </w:p>
    <w:p w:rsidR="00AA496F" w:rsidRPr="00EE6C3E" w:rsidRDefault="00AA496F" w:rsidP="000E34B2">
      <w:pPr>
        <w:pStyle w:val="ConsPlusNormal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Задаток на торгах посредством публичного предложения составляет </w:t>
      </w:r>
      <w:r w:rsidR="00D2071F">
        <w:rPr>
          <w:rFonts w:ascii="Times New Roman" w:hAnsi="Times New Roman" w:cs="Times New Roman"/>
          <w:sz w:val="22"/>
          <w:szCs w:val="22"/>
        </w:rPr>
        <w:t>10</w:t>
      </w:r>
      <w:r>
        <w:rPr>
          <w:rFonts w:ascii="Times New Roman" w:hAnsi="Times New Roman" w:cs="Times New Roman"/>
          <w:sz w:val="22"/>
          <w:szCs w:val="22"/>
        </w:rPr>
        <w:t>% от</w:t>
      </w:r>
      <w:r w:rsidR="00FE7267">
        <w:rPr>
          <w:rFonts w:ascii="Times New Roman" w:hAnsi="Times New Roman" w:cs="Times New Roman"/>
          <w:sz w:val="22"/>
          <w:szCs w:val="22"/>
        </w:rPr>
        <w:t xml:space="preserve"> начальной цены имущества на торгах.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8B4896" w:rsidRDefault="008B4896" w:rsidP="003F7362">
      <w:pPr>
        <w:pStyle w:val="ConsPlusNormal"/>
        <w:ind w:firstLine="360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8B4896" w:rsidRDefault="00442A0B" w:rsidP="006B33A2">
      <w:pPr>
        <w:pStyle w:val="ConsPlusNormal"/>
        <w:ind w:firstLine="360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lastRenderedPageBreak/>
        <w:t>2.</w:t>
      </w:r>
      <w:r w:rsidR="008B4896">
        <w:rPr>
          <w:rFonts w:ascii="Times New Roman" w:hAnsi="Times New Roman" w:cs="Times New Roman"/>
          <w:b/>
          <w:sz w:val="22"/>
          <w:szCs w:val="22"/>
        </w:rPr>
        <w:t>10</w:t>
      </w:r>
      <w:r>
        <w:rPr>
          <w:rFonts w:ascii="Times New Roman" w:hAnsi="Times New Roman" w:cs="Times New Roman"/>
          <w:b/>
          <w:sz w:val="22"/>
          <w:szCs w:val="22"/>
        </w:rPr>
        <w:t xml:space="preserve">.  </w:t>
      </w:r>
      <w:r w:rsidR="008B4896">
        <w:rPr>
          <w:rFonts w:ascii="Times New Roman" w:hAnsi="Times New Roman" w:cs="Times New Roman"/>
          <w:b/>
          <w:sz w:val="22"/>
          <w:szCs w:val="22"/>
        </w:rPr>
        <w:t>Оформление результатов продажи имущества Должника.</w:t>
      </w:r>
    </w:p>
    <w:p w:rsidR="003D21B2" w:rsidRPr="00822F21" w:rsidRDefault="003D21B2" w:rsidP="003F7362">
      <w:pPr>
        <w:pStyle w:val="ConsPlusNormal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442A0B">
        <w:rPr>
          <w:rFonts w:ascii="Times New Roman" w:hAnsi="Times New Roman" w:cs="Times New Roman"/>
          <w:b/>
          <w:sz w:val="22"/>
          <w:szCs w:val="22"/>
        </w:rPr>
        <w:t>Продажа имущества</w:t>
      </w:r>
      <w:r w:rsidRPr="00822F21">
        <w:rPr>
          <w:rFonts w:ascii="Times New Roman" w:hAnsi="Times New Roman" w:cs="Times New Roman"/>
          <w:sz w:val="22"/>
          <w:szCs w:val="22"/>
        </w:rPr>
        <w:t xml:space="preserve"> оформляется договором </w:t>
      </w:r>
      <w:r w:rsidR="00D45826">
        <w:rPr>
          <w:rFonts w:ascii="Times New Roman" w:hAnsi="Times New Roman" w:cs="Times New Roman"/>
          <w:sz w:val="22"/>
          <w:szCs w:val="22"/>
        </w:rPr>
        <w:t>уступки прав требования</w:t>
      </w:r>
      <w:r w:rsidR="00C02D43">
        <w:rPr>
          <w:rFonts w:ascii="Times New Roman" w:hAnsi="Times New Roman" w:cs="Times New Roman"/>
          <w:sz w:val="22"/>
          <w:szCs w:val="22"/>
        </w:rPr>
        <w:t>, который заключает К</w:t>
      </w:r>
      <w:r w:rsidRPr="00822F21">
        <w:rPr>
          <w:rFonts w:ascii="Times New Roman" w:hAnsi="Times New Roman" w:cs="Times New Roman"/>
          <w:sz w:val="22"/>
          <w:szCs w:val="22"/>
        </w:rPr>
        <w:t xml:space="preserve">онкурсный управляющий </w:t>
      </w:r>
      <w:r w:rsidR="00C02D43">
        <w:rPr>
          <w:rFonts w:ascii="Times New Roman" w:hAnsi="Times New Roman" w:cs="Times New Roman"/>
          <w:sz w:val="22"/>
          <w:szCs w:val="22"/>
        </w:rPr>
        <w:t>(исполняющий обязанности К</w:t>
      </w:r>
      <w:r w:rsidR="003D4CED" w:rsidRPr="00822F21">
        <w:rPr>
          <w:rFonts w:ascii="Times New Roman" w:hAnsi="Times New Roman" w:cs="Times New Roman"/>
          <w:sz w:val="22"/>
          <w:szCs w:val="22"/>
        </w:rPr>
        <w:t xml:space="preserve">онкурсного управляющего) </w:t>
      </w:r>
      <w:r w:rsidRPr="00822F21">
        <w:rPr>
          <w:rFonts w:ascii="Times New Roman" w:hAnsi="Times New Roman" w:cs="Times New Roman"/>
          <w:sz w:val="22"/>
          <w:szCs w:val="22"/>
        </w:rPr>
        <w:t>с победителем торгов.</w:t>
      </w:r>
    </w:p>
    <w:p w:rsidR="003D21B2" w:rsidRPr="00822F21" w:rsidRDefault="003D21B2" w:rsidP="003F7362">
      <w:pPr>
        <w:pStyle w:val="ConsPlusNormal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822F21">
        <w:rPr>
          <w:rFonts w:ascii="Times New Roman" w:hAnsi="Times New Roman" w:cs="Times New Roman"/>
          <w:sz w:val="22"/>
          <w:szCs w:val="22"/>
        </w:rPr>
        <w:t>Обязательными условиями договора купли-продажи являются:</w:t>
      </w:r>
    </w:p>
    <w:p w:rsidR="003D21B2" w:rsidRPr="00822F21" w:rsidRDefault="003D21B2" w:rsidP="000D62CB">
      <w:pPr>
        <w:pStyle w:val="ConsPlusNormal"/>
        <w:numPr>
          <w:ilvl w:val="0"/>
          <w:numId w:val="22"/>
        </w:numPr>
        <w:tabs>
          <w:tab w:val="clear" w:pos="1080"/>
          <w:tab w:val="num" w:pos="720"/>
        </w:tabs>
        <w:ind w:left="0" w:firstLine="360"/>
        <w:jc w:val="both"/>
        <w:rPr>
          <w:rFonts w:ascii="Times New Roman" w:hAnsi="Times New Roman" w:cs="Times New Roman"/>
          <w:sz w:val="22"/>
          <w:szCs w:val="22"/>
        </w:rPr>
      </w:pPr>
      <w:r w:rsidRPr="00822F21">
        <w:rPr>
          <w:rFonts w:ascii="Times New Roman" w:hAnsi="Times New Roman" w:cs="Times New Roman"/>
          <w:sz w:val="22"/>
          <w:szCs w:val="22"/>
        </w:rPr>
        <w:t>сведения об имуществе, его составе, характеристиках, описание имущества;</w:t>
      </w:r>
    </w:p>
    <w:p w:rsidR="003D21B2" w:rsidRPr="00822F21" w:rsidRDefault="003D21B2" w:rsidP="000D62CB">
      <w:pPr>
        <w:pStyle w:val="ConsPlusNormal"/>
        <w:numPr>
          <w:ilvl w:val="0"/>
          <w:numId w:val="22"/>
        </w:numPr>
        <w:tabs>
          <w:tab w:val="clear" w:pos="1080"/>
          <w:tab w:val="num" w:pos="720"/>
        </w:tabs>
        <w:ind w:left="0" w:firstLine="360"/>
        <w:jc w:val="both"/>
        <w:rPr>
          <w:rFonts w:ascii="Times New Roman" w:hAnsi="Times New Roman" w:cs="Times New Roman"/>
          <w:sz w:val="22"/>
          <w:szCs w:val="22"/>
        </w:rPr>
      </w:pPr>
      <w:r w:rsidRPr="00822F21">
        <w:rPr>
          <w:rFonts w:ascii="Times New Roman" w:hAnsi="Times New Roman" w:cs="Times New Roman"/>
          <w:sz w:val="22"/>
          <w:szCs w:val="22"/>
        </w:rPr>
        <w:t>цена продажи имущества;</w:t>
      </w:r>
    </w:p>
    <w:p w:rsidR="003D21B2" w:rsidRPr="00822F21" w:rsidRDefault="003D21B2" w:rsidP="000D62CB">
      <w:pPr>
        <w:pStyle w:val="ConsPlusNormal"/>
        <w:numPr>
          <w:ilvl w:val="0"/>
          <w:numId w:val="22"/>
        </w:numPr>
        <w:tabs>
          <w:tab w:val="clear" w:pos="1080"/>
          <w:tab w:val="num" w:pos="720"/>
        </w:tabs>
        <w:ind w:left="0" w:firstLine="360"/>
        <w:jc w:val="both"/>
        <w:rPr>
          <w:rFonts w:ascii="Times New Roman" w:hAnsi="Times New Roman" w:cs="Times New Roman"/>
          <w:sz w:val="22"/>
          <w:szCs w:val="22"/>
        </w:rPr>
      </w:pPr>
      <w:r w:rsidRPr="00822F21">
        <w:rPr>
          <w:rFonts w:ascii="Times New Roman" w:hAnsi="Times New Roman" w:cs="Times New Roman"/>
          <w:sz w:val="22"/>
          <w:szCs w:val="22"/>
        </w:rPr>
        <w:t>порядок и срок передачи имущества покупателю;</w:t>
      </w:r>
      <w:r w:rsidR="00D45826">
        <w:rPr>
          <w:rFonts w:ascii="Times New Roman" w:hAnsi="Times New Roman" w:cs="Times New Roman"/>
          <w:sz w:val="22"/>
          <w:szCs w:val="22"/>
        </w:rPr>
        <w:t xml:space="preserve"> документов относительно Имущества.</w:t>
      </w:r>
    </w:p>
    <w:p w:rsidR="003D21B2" w:rsidRPr="00822F21" w:rsidRDefault="003D21B2" w:rsidP="000D62CB">
      <w:pPr>
        <w:pStyle w:val="ConsPlusNormal"/>
        <w:numPr>
          <w:ilvl w:val="0"/>
          <w:numId w:val="22"/>
        </w:numPr>
        <w:tabs>
          <w:tab w:val="clear" w:pos="1080"/>
          <w:tab w:val="num" w:pos="720"/>
        </w:tabs>
        <w:ind w:left="0" w:firstLine="360"/>
        <w:jc w:val="both"/>
        <w:rPr>
          <w:rFonts w:ascii="Times New Roman" w:hAnsi="Times New Roman" w:cs="Times New Roman"/>
          <w:sz w:val="22"/>
          <w:szCs w:val="22"/>
        </w:rPr>
      </w:pPr>
      <w:r w:rsidRPr="00822F21">
        <w:rPr>
          <w:rFonts w:ascii="Times New Roman" w:hAnsi="Times New Roman" w:cs="Times New Roman"/>
          <w:sz w:val="22"/>
          <w:szCs w:val="22"/>
        </w:rPr>
        <w:t>сведения о наличии или об отсутствии обременении в отношении имущества, в том числе публичного сервитута;</w:t>
      </w:r>
    </w:p>
    <w:p w:rsidR="003D21B2" w:rsidRPr="00822F21" w:rsidRDefault="003D21B2" w:rsidP="000D62CB">
      <w:pPr>
        <w:pStyle w:val="ConsPlusNormal"/>
        <w:numPr>
          <w:ilvl w:val="0"/>
          <w:numId w:val="22"/>
        </w:numPr>
        <w:tabs>
          <w:tab w:val="clear" w:pos="1080"/>
          <w:tab w:val="num" w:pos="720"/>
        </w:tabs>
        <w:ind w:left="0" w:firstLine="360"/>
        <w:jc w:val="both"/>
        <w:rPr>
          <w:rFonts w:ascii="Times New Roman" w:hAnsi="Times New Roman" w:cs="Times New Roman"/>
          <w:sz w:val="22"/>
          <w:szCs w:val="22"/>
        </w:rPr>
      </w:pPr>
      <w:r w:rsidRPr="00822F21">
        <w:rPr>
          <w:rFonts w:ascii="Times New Roman" w:hAnsi="Times New Roman" w:cs="Times New Roman"/>
          <w:sz w:val="22"/>
          <w:szCs w:val="22"/>
        </w:rPr>
        <w:t>иные предусмотренные законодательством Российской Федерации условия.</w:t>
      </w:r>
    </w:p>
    <w:p w:rsidR="003D21B2" w:rsidRPr="00822F21" w:rsidRDefault="003D21B2" w:rsidP="003F7362">
      <w:pPr>
        <w:pStyle w:val="ConsPlusNormal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822F21">
        <w:rPr>
          <w:rFonts w:ascii="Times New Roman" w:hAnsi="Times New Roman" w:cs="Times New Roman"/>
          <w:sz w:val="22"/>
          <w:szCs w:val="22"/>
        </w:rPr>
        <w:t>Оплата в соответствии с договором</w:t>
      </w:r>
      <w:r w:rsidR="00D45826">
        <w:rPr>
          <w:rFonts w:ascii="Times New Roman" w:hAnsi="Times New Roman" w:cs="Times New Roman"/>
          <w:sz w:val="22"/>
          <w:szCs w:val="22"/>
        </w:rPr>
        <w:t xml:space="preserve"> уступки прав </w:t>
      </w:r>
      <w:r w:rsidR="007B0084">
        <w:rPr>
          <w:rFonts w:ascii="Times New Roman" w:hAnsi="Times New Roman" w:cs="Times New Roman"/>
          <w:sz w:val="22"/>
          <w:szCs w:val="22"/>
        </w:rPr>
        <w:t xml:space="preserve">требования </w:t>
      </w:r>
      <w:r w:rsidR="007B0084" w:rsidRPr="00822F21">
        <w:rPr>
          <w:rFonts w:ascii="Times New Roman" w:hAnsi="Times New Roman" w:cs="Times New Roman"/>
          <w:sz w:val="22"/>
          <w:szCs w:val="22"/>
        </w:rPr>
        <w:t>должна</w:t>
      </w:r>
      <w:r w:rsidRPr="00822F21">
        <w:rPr>
          <w:rFonts w:ascii="Times New Roman" w:hAnsi="Times New Roman" w:cs="Times New Roman"/>
          <w:sz w:val="22"/>
          <w:szCs w:val="22"/>
        </w:rPr>
        <w:t xml:space="preserve"> быть осуществлена покупателем в течение тридцати дней со дня подписания этого договора.</w:t>
      </w:r>
    </w:p>
    <w:p w:rsidR="003D21B2" w:rsidRPr="00822F21" w:rsidRDefault="00C02D43" w:rsidP="003F7362">
      <w:pPr>
        <w:pStyle w:val="ConsPlusNormal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Передача имущества К</w:t>
      </w:r>
      <w:r w:rsidR="003D21B2" w:rsidRPr="00822F21">
        <w:rPr>
          <w:rFonts w:ascii="Times New Roman" w:hAnsi="Times New Roman" w:cs="Times New Roman"/>
          <w:sz w:val="22"/>
          <w:szCs w:val="22"/>
        </w:rPr>
        <w:t xml:space="preserve">онкурсным управляющим </w:t>
      </w:r>
      <w:r>
        <w:rPr>
          <w:rFonts w:ascii="Times New Roman" w:hAnsi="Times New Roman" w:cs="Times New Roman"/>
          <w:sz w:val="22"/>
          <w:szCs w:val="22"/>
        </w:rPr>
        <w:t>(исполняющий обязанности К</w:t>
      </w:r>
      <w:r w:rsidR="003D4CED" w:rsidRPr="00822F21">
        <w:rPr>
          <w:rFonts w:ascii="Times New Roman" w:hAnsi="Times New Roman" w:cs="Times New Roman"/>
          <w:sz w:val="22"/>
          <w:szCs w:val="22"/>
        </w:rPr>
        <w:t xml:space="preserve">онкурсного управляющего) </w:t>
      </w:r>
      <w:r w:rsidR="003D21B2" w:rsidRPr="00822F21">
        <w:rPr>
          <w:rFonts w:ascii="Times New Roman" w:hAnsi="Times New Roman" w:cs="Times New Roman"/>
          <w:sz w:val="22"/>
          <w:szCs w:val="22"/>
        </w:rPr>
        <w:t>и принятие его покупателем осуществляются по передаточному акту, подписываемому сторонами и оформляемому в соответствии с законодательством Российской Федерации.</w:t>
      </w:r>
    </w:p>
    <w:p w:rsidR="00685566" w:rsidRDefault="00685566" w:rsidP="003F7362">
      <w:pPr>
        <w:pStyle w:val="ConsPlusNormal"/>
        <w:ind w:firstLine="360"/>
        <w:jc w:val="both"/>
        <w:rPr>
          <w:rFonts w:ascii="Times New Roman" w:hAnsi="Times New Roman" w:cs="Times New Roman"/>
          <w:sz w:val="22"/>
          <w:szCs w:val="22"/>
        </w:rPr>
      </w:pPr>
    </w:p>
    <w:p w:rsidR="0041517A" w:rsidRDefault="006A40CB" w:rsidP="007B0084">
      <w:pPr>
        <w:pStyle w:val="ConsPlusNormal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</w:p>
    <w:p w:rsidR="0041517A" w:rsidRDefault="0041517A" w:rsidP="003F7362">
      <w:pPr>
        <w:pStyle w:val="ConsPlusNormal"/>
        <w:ind w:firstLine="360"/>
        <w:jc w:val="both"/>
        <w:rPr>
          <w:rFonts w:ascii="Times New Roman" w:hAnsi="Times New Roman" w:cs="Times New Roman"/>
          <w:sz w:val="22"/>
          <w:szCs w:val="22"/>
        </w:rPr>
      </w:pPr>
    </w:p>
    <w:p w:rsidR="00685566" w:rsidRPr="004E41A3" w:rsidRDefault="00E03819" w:rsidP="003F7362">
      <w:pPr>
        <w:pStyle w:val="ConsPlusNormal"/>
        <w:ind w:firstLine="36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4E41A3">
        <w:rPr>
          <w:rFonts w:ascii="Times New Roman" w:hAnsi="Times New Roman" w:cs="Times New Roman"/>
          <w:b/>
          <w:sz w:val="22"/>
          <w:szCs w:val="22"/>
        </w:rPr>
        <w:t>К</w:t>
      </w:r>
      <w:r w:rsidR="00685566" w:rsidRPr="004E41A3">
        <w:rPr>
          <w:rFonts w:ascii="Times New Roman" w:hAnsi="Times New Roman" w:cs="Times New Roman"/>
          <w:b/>
          <w:sz w:val="22"/>
          <w:szCs w:val="22"/>
        </w:rPr>
        <w:t>онкурсн</w:t>
      </w:r>
      <w:r w:rsidRPr="004E41A3">
        <w:rPr>
          <w:rFonts w:ascii="Times New Roman" w:hAnsi="Times New Roman" w:cs="Times New Roman"/>
          <w:b/>
          <w:sz w:val="22"/>
          <w:szCs w:val="22"/>
        </w:rPr>
        <w:t>ый</w:t>
      </w:r>
      <w:r w:rsidR="00685566" w:rsidRPr="004E41A3">
        <w:rPr>
          <w:rFonts w:ascii="Times New Roman" w:hAnsi="Times New Roman" w:cs="Times New Roman"/>
          <w:b/>
          <w:sz w:val="22"/>
          <w:szCs w:val="22"/>
        </w:rPr>
        <w:t xml:space="preserve"> управляющ</w:t>
      </w:r>
      <w:r w:rsidRPr="004E41A3">
        <w:rPr>
          <w:rFonts w:ascii="Times New Roman" w:hAnsi="Times New Roman" w:cs="Times New Roman"/>
          <w:b/>
          <w:sz w:val="22"/>
          <w:szCs w:val="22"/>
        </w:rPr>
        <w:t>ий</w:t>
      </w:r>
    </w:p>
    <w:p w:rsidR="00685566" w:rsidRPr="00EC5D83" w:rsidRDefault="000D1D19" w:rsidP="003F7362">
      <w:pPr>
        <w:pStyle w:val="ConsPlusNormal"/>
        <w:ind w:firstLine="36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0D1D19">
        <w:rPr>
          <w:rFonts w:ascii="Times New Roman" w:hAnsi="Times New Roman" w:cs="Times New Roman"/>
          <w:b/>
          <w:sz w:val="22"/>
          <w:szCs w:val="22"/>
        </w:rPr>
        <w:t>ЗАО "ПРОНСКАГРОПРОДУКТ"</w:t>
      </w:r>
      <w:r w:rsidR="00290EA6"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137E9C" w:rsidRPr="004E41A3">
        <w:rPr>
          <w:rFonts w:ascii="Times New Roman" w:hAnsi="Times New Roman" w:cs="Times New Roman"/>
          <w:b/>
          <w:sz w:val="22"/>
          <w:szCs w:val="22"/>
        </w:rPr>
        <w:t>__________________</w:t>
      </w:r>
      <w:r w:rsidR="00442A0B" w:rsidRPr="004E41A3">
        <w:rPr>
          <w:rFonts w:ascii="Times New Roman" w:hAnsi="Times New Roman" w:cs="Times New Roman"/>
          <w:b/>
          <w:sz w:val="22"/>
          <w:szCs w:val="22"/>
        </w:rPr>
        <w:t xml:space="preserve">__________ </w:t>
      </w:r>
      <w:r w:rsidR="000716AB">
        <w:rPr>
          <w:rFonts w:ascii="Times New Roman" w:hAnsi="Times New Roman" w:cs="Times New Roman"/>
          <w:b/>
          <w:sz w:val="22"/>
          <w:szCs w:val="22"/>
        </w:rPr>
        <w:tab/>
      </w:r>
      <w:r w:rsidR="00442A0B" w:rsidRPr="004E41A3">
        <w:rPr>
          <w:rFonts w:ascii="Times New Roman" w:hAnsi="Times New Roman" w:cs="Times New Roman"/>
          <w:b/>
          <w:sz w:val="22"/>
          <w:szCs w:val="22"/>
        </w:rPr>
        <w:t>/Е.С. Удовиченко</w:t>
      </w:r>
      <w:r w:rsidR="00137E9C" w:rsidRPr="004E41A3">
        <w:rPr>
          <w:rFonts w:ascii="Times New Roman" w:hAnsi="Times New Roman" w:cs="Times New Roman"/>
          <w:b/>
          <w:sz w:val="22"/>
          <w:szCs w:val="22"/>
        </w:rPr>
        <w:t>/</w:t>
      </w:r>
      <w:r w:rsidR="00EC5D83" w:rsidRPr="00EC5D83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:rsidR="00EC5D83" w:rsidRPr="00C155C2" w:rsidRDefault="00EC5D83" w:rsidP="003F7362">
      <w:pPr>
        <w:pStyle w:val="ConsPlusNormal"/>
        <w:ind w:firstLine="360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EC5D83" w:rsidRPr="00C155C2" w:rsidRDefault="00EC5D83" w:rsidP="003F7362">
      <w:pPr>
        <w:pStyle w:val="ConsPlusNormal"/>
        <w:ind w:firstLine="360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3061D1" w:rsidRDefault="003061D1" w:rsidP="00EC5D83">
      <w:pPr>
        <w:pStyle w:val="ConsPlusNormal"/>
        <w:ind w:firstLine="360"/>
        <w:jc w:val="right"/>
        <w:rPr>
          <w:rFonts w:ascii="Times New Roman" w:hAnsi="Times New Roman" w:cs="Times New Roman"/>
          <w:b/>
        </w:rPr>
      </w:pPr>
    </w:p>
    <w:p w:rsidR="003061D1" w:rsidRDefault="003061D1" w:rsidP="00EC5D83">
      <w:pPr>
        <w:pStyle w:val="ConsPlusNormal"/>
        <w:ind w:firstLine="360"/>
        <w:jc w:val="right"/>
        <w:rPr>
          <w:rFonts w:ascii="Times New Roman" w:hAnsi="Times New Roman" w:cs="Times New Roman"/>
          <w:b/>
        </w:rPr>
      </w:pPr>
    </w:p>
    <w:p w:rsidR="003061D1" w:rsidRPr="000D1D19" w:rsidRDefault="003061D1" w:rsidP="00EC5D83">
      <w:pPr>
        <w:pStyle w:val="ConsPlusNormal"/>
        <w:ind w:firstLine="360"/>
        <w:jc w:val="right"/>
        <w:rPr>
          <w:rFonts w:ascii="Times New Roman" w:hAnsi="Times New Roman" w:cs="Times New Roman"/>
          <w:b/>
        </w:rPr>
      </w:pPr>
    </w:p>
    <w:p w:rsidR="008E53D5" w:rsidRPr="000D1D19" w:rsidRDefault="008E53D5" w:rsidP="00EC5D83">
      <w:pPr>
        <w:pStyle w:val="ConsPlusNormal"/>
        <w:ind w:firstLine="360"/>
        <w:jc w:val="right"/>
        <w:rPr>
          <w:rFonts w:ascii="Times New Roman" w:hAnsi="Times New Roman" w:cs="Times New Roman"/>
          <w:b/>
        </w:rPr>
      </w:pPr>
    </w:p>
    <w:p w:rsidR="008E53D5" w:rsidRPr="000D1D19" w:rsidRDefault="008E53D5" w:rsidP="00EC5D83">
      <w:pPr>
        <w:pStyle w:val="ConsPlusNormal"/>
        <w:ind w:firstLine="360"/>
        <w:jc w:val="right"/>
        <w:rPr>
          <w:rFonts w:ascii="Times New Roman" w:hAnsi="Times New Roman" w:cs="Times New Roman"/>
          <w:b/>
        </w:rPr>
      </w:pPr>
    </w:p>
    <w:p w:rsidR="008E53D5" w:rsidRPr="000D1D19" w:rsidRDefault="008E53D5" w:rsidP="00EC5D83">
      <w:pPr>
        <w:pStyle w:val="ConsPlusNormal"/>
        <w:ind w:firstLine="360"/>
        <w:jc w:val="right"/>
        <w:rPr>
          <w:rFonts w:ascii="Times New Roman" w:hAnsi="Times New Roman" w:cs="Times New Roman"/>
          <w:b/>
        </w:rPr>
      </w:pPr>
    </w:p>
    <w:p w:rsidR="008E53D5" w:rsidRPr="000D1D19" w:rsidRDefault="008E53D5" w:rsidP="00EC5D83">
      <w:pPr>
        <w:pStyle w:val="ConsPlusNormal"/>
        <w:ind w:firstLine="360"/>
        <w:jc w:val="right"/>
        <w:rPr>
          <w:rFonts w:ascii="Times New Roman" w:hAnsi="Times New Roman" w:cs="Times New Roman"/>
          <w:b/>
        </w:rPr>
      </w:pPr>
    </w:p>
    <w:p w:rsidR="008E53D5" w:rsidRPr="000D1D19" w:rsidRDefault="008E53D5" w:rsidP="00EC5D83">
      <w:pPr>
        <w:pStyle w:val="ConsPlusNormal"/>
        <w:ind w:firstLine="360"/>
        <w:jc w:val="right"/>
        <w:rPr>
          <w:rFonts w:ascii="Times New Roman" w:hAnsi="Times New Roman" w:cs="Times New Roman"/>
          <w:b/>
        </w:rPr>
      </w:pPr>
    </w:p>
    <w:p w:rsidR="008E53D5" w:rsidRPr="000D1D19" w:rsidRDefault="008E53D5" w:rsidP="00EC5D83">
      <w:pPr>
        <w:pStyle w:val="ConsPlusNormal"/>
        <w:ind w:firstLine="360"/>
        <w:jc w:val="right"/>
        <w:rPr>
          <w:rFonts w:ascii="Times New Roman" w:hAnsi="Times New Roman" w:cs="Times New Roman"/>
          <w:b/>
        </w:rPr>
      </w:pPr>
    </w:p>
    <w:p w:rsidR="008E53D5" w:rsidRPr="000D1D19" w:rsidRDefault="008E53D5" w:rsidP="00EC5D83">
      <w:pPr>
        <w:pStyle w:val="ConsPlusNormal"/>
        <w:ind w:firstLine="360"/>
        <w:jc w:val="right"/>
        <w:rPr>
          <w:rFonts w:ascii="Times New Roman" w:hAnsi="Times New Roman" w:cs="Times New Roman"/>
          <w:b/>
        </w:rPr>
      </w:pPr>
    </w:p>
    <w:p w:rsidR="008E53D5" w:rsidRPr="000D1D19" w:rsidRDefault="008E53D5" w:rsidP="00EC5D83">
      <w:pPr>
        <w:pStyle w:val="ConsPlusNormal"/>
        <w:ind w:firstLine="360"/>
        <w:jc w:val="right"/>
        <w:rPr>
          <w:rFonts w:ascii="Times New Roman" w:hAnsi="Times New Roman" w:cs="Times New Roman"/>
          <w:b/>
        </w:rPr>
      </w:pPr>
    </w:p>
    <w:p w:rsidR="008E53D5" w:rsidRPr="000D1D19" w:rsidRDefault="008E53D5" w:rsidP="00EC5D83">
      <w:pPr>
        <w:pStyle w:val="ConsPlusNormal"/>
        <w:ind w:firstLine="360"/>
        <w:jc w:val="right"/>
        <w:rPr>
          <w:rFonts w:ascii="Times New Roman" w:hAnsi="Times New Roman" w:cs="Times New Roman"/>
          <w:b/>
        </w:rPr>
      </w:pPr>
    </w:p>
    <w:p w:rsidR="008E53D5" w:rsidRPr="000D1D19" w:rsidRDefault="008E53D5" w:rsidP="00EC5D83">
      <w:pPr>
        <w:pStyle w:val="ConsPlusNormal"/>
        <w:ind w:firstLine="360"/>
        <w:jc w:val="right"/>
        <w:rPr>
          <w:rFonts w:ascii="Times New Roman" w:hAnsi="Times New Roman" w:cs="Times New Roman"/>
          <w:b/>
        </w:rPr>
      </w:pPr>
    </w:p>
    <w:p w:rsidR="008E53D5" w:rsidRPr="000D1D19" w:rsidRDefault="008E53D5" w:rsidP="00EC5D83">
      <w:pPr>
        <w:pStyle w:val="ConsPlusNormal"/>
        <w:ind w:firstLine="360"/>
        <w:jc w:val="right"/>
        <w:rPr>
          <w:rFonts w:ascii="Times New Roman" w:hAnsi="Times New Roman" w:cs="Times New Roman"/>
          <w:b/>
        </w:rPr>
      </w:pPr>
    </w:p>
    <w:p w:rsidR="008E53D5" w:rsidRPr="000D1D19" w:rsidRDefault="008E53D5" w:rsidP="00EC5D83">
      <w:pPr>
        <w:pStyle w:val="ConsPlusNormal"/>
        <w:ind w:firstLine="360"/>
        <w:jc w:val="right"/>
        <w:rPr>
          <w:rFonts w:ascii="Times New Roman" w:hAnsi="Times New Roman" w:cs="Times New Roman"/>
          <w:b/>
        </w:rPr>
      </w:pPr>
    </w:p>
    <w:p w:rsidR="008E53D5" w:rsidRPr="000D1D19" w:rsidRDefault="008E53D5" w:rsidP="00EC5D83">
      <w:pPr>
        <w:pStyle w:val="ConsPlusNormal"/>
        <w:ind w:firstLine="360"/>
        <w:jc w:val="right"/>
        <w:rPr>
          <w:rFonts w:ascii="Times New Roman" w:hAnsi="Times New Roman" w:cs="Times New Roman"/>
          <w:b/>
        </w:rPr>
      </w:pPr>
    </w:p>
    <w:p w:rsidR="008E53D5" w:rsidRPr="000D1D19" w:rsidRDefault="008E53D5" w:rsidP="00EC5D83">
      <w:pPr>
        <w:pStyle w:val="ConsPlusNormal"/>
        <w:ind w:firstLine="360"/>
        <w:jc w:val="right"/>
        <w:rPr>
          <w:rFonts w:ascii="Times New Roman" w:hAnsi="Times New Roman" w:cs="Times New Roman"/>
          <w:b/>
        </w:rPr>
      </w:pPr>
    </w:p>
    <w:p w:rsidR="008E53D5" w:rsidRPr="000D1D19" w:rsidRDefault="008E53D5" w:rsidP="00EC5D83">
      <w:pPr>
        <w:pStyle w:val="ConsPlusNormal"/>
        <w:ind w:firstLine="360"/>
        <w:jc w:val="right"/>
        <w:rPr>
          <w:rFonts w:ascii="Times New Roman" w:hAnsi="Times New Roman" w:cs="Times New Roman"/>
          <w:b/>
        </w:rPr>
      </w:pPr>
    </w:p>
    <w:p w:rsidR="008E53D5" w:rsidRPr="000D1D19" w:rsidRDefault="008E53D5" w:rsidP="00EC5D83">
      <w:pPr>
        <w:pStyle w:val="ConsPlusNormal"/>
        <w:ind w:firstLine="360"/>
        <w:jc w:val="right"/>
        <w:rPr>
          <w:rFonts w:ascii="Times New Roman" w:hAnsi="Times New Roman" w:cs="Times New Roman"/>
          <w:b/>
        </w:rPr>
      </w:pPr>
    </w:p>
    <w:p w:rsidR="008E53D5" w:rsidRPr="000D1D19" w:rsidRDefault="008E53D5" w:rsidP="00EC5D83">
      <w:pPr>
        <w:pStyle w:val="ConsPlusNormal"/>
        <w:ind w:firstLine="360"/>
        <w:jc w:val="right"/>
        <w:rPr>
          <w:rFonts w:ascii="Times New Roman" w:hAnsi="Times New Roman" w:cs="Times New Roman"/>
          <w:b/>
        </w:rPr>
      </w:pPr>
    </w:p>
    <w:p w:rsidR="008E53D5" w:rsidRPr="000D1D19" w:rsidRDefault="008E53D5" w:rsidP="00EC5D83">
      <w:pPr>
        <w:pStyle w:val="ConsPlusNormal"/>
        <w:ind w:firstLine="360"/>
        <w:jc w:val="right"/>
        <w:rPr>
          <w:rFonts w:ascii="Times New Roman" w:hAnsi="Times New Roman" w:cs="Times New Roman"/>
          <w:b/>
        </w:rPr>
      </w:pPr>
    </w:p>
    <w:p w:rsidR="008E53D5" w:rsidRPr="000D1D19" w:rsidRDefault="008E53D5" w:rsidP="00EC5D83">
      <w:pPr>
        <w:pStyle w:val="ConsPlusNormal"/>
        <w:ind w:firstLine="360"/>
        <w:jc w:val="right"/>
        <w:rPr>
          <w:rFonts w:ascii="Times New Roman" w:hAnsi="Times New Roman" w:cs="Times New Roman"/>
          <w:b/>
        </w:rPr>
      </w:pPr>
    </w:p>
    <w:p w:rsidR="008E53D5" w:rsidRPr="000D1D19" w:rsidRDefault="008E53D5" w:rsidP="00EC5D83">
      <w:pPr>
        <w:pStyle w:val="ConsPlusNormal"/>
        <w:ind w:firstLine="360"/>
        <w:jc w:val="right"/>
        <w:rPr>
          <w:rFonts w:ascii="Times New Roman" w:hAnsi="Times New Roman" w:cs="Times New Roman"/>
          <w:b/>
        </w:rPr>
      </w:pPr>
    </w:p>
    <w:p w:rsidR="008E53D5" w:rsidRPr="000D1D19" w:rsidRDefault="008E53D5" w:rsidP="00EC5D83">
      <w:pPr>
        <w:pStyle w:val="ConsPlusNormal"/>
        <w:ind w:firstLine="360"/>
        <w:jc w:val="right"/>
        <w:rPr>
          <w:rFonts w:ascii="Times New Roman" w:hAnsi="Times New Roman" w:cs="Times New Roman"/>
          <w:b/>
        </w:rPr>
      </w:pPr>
    </w:p>
    <w:p w:rsidR="003061D1" w:rsidRDefault="003061D1" w:rsidP="00EC5D83">
      <w:pPr>
        <w:pStyle w:val="ConsPlusNormal"/>
        <w:ind w:firstLine="360"/>
        <w:jc w:val="right"/>
        <w:rPr>
          <w:rFonts w:ascii="Times New Roman" w:hAnsi="Times New Roman" w:cs="Times New Roman"/>
          <w:b/>
        </w:rPr>
      </w:pPr>
    </w:p>
    <w:sectPr w:rsidR="003061D1" w:rsidSect="00E60F67">
      <w:footerReference w:type="even" r:id="rId19"/>
      <w:footerReference w:type="default" r:id="rId20"/>
      <w:pgSz w:w="11906" w:h="16838" w:code="9"/>
      <w:pgMar w:top="902" w:right="567" w:bottom="902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51AA" w:rsidRDefault="004351AA">
      <w:r>
        <w:separator/>
      </w:r>
    </w:p>
  </w:endnote>
  <w:endnote w:type="continuationSeparator" w:id="0">
    <w:p w:rsidR="004351AA" w:rsidRDefault="00435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altName w:val="Calibri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5D83" w:rsidRDefault="00EC5D83" w:rsidP="001C74DC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C5D83" w:rsidRDefault="00EC5D83" w:rsidP="001C74DC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5D83" w:rsidRPr="00F4505E" w:rsidRDefault="00EC5D83" w:rsidP="001C74DC">
    <w:pPr>
      <w:pStyle w:val="aa"/>
      <w:framePr w:wrap="around" w:vAnchor="text" w:hAnchor="margin" w:xAlign="center" w:y="1"/>
      <w:rPr>
        <w:rStyle w:val="a9"/>
        <w:rFonts w:ascii="Stencil" w:hAnsi="Stencil" w:cs="Courier New"/>
      </w:rPr>
    </w:pPr>
    <w:r w:rsidRPr="00F4505E">
      <w:rPr>
        <w:rStyle w:val="a9"/>
        <w:rFonts w:ascii="Stencil" w:hAnsi="Stencil" w:cs="Courier New"/>
      </w:rPr>
      <w:fldChar w:fldCharType="begin"/>
    </w:r>
    <w:r w:rsidRPr="00F4505E">
      <w:rPr>
        <w:rStyle w:val="a9"/>
        <w:rFonts w:ascii="Stencil" w:hAnsi="Stencil" w:cs="Courier New"/>
      </w:rPr>
      <w:instrText xml:space="preserve">PAGE  </w:instrText>
    </w:r>
    <w:r w:rsidRPr="00F4505E">
      <w:rPr>
        <w:rStyle w:val="a9"/>
        <w:rFonts w:ascii="Stencil" w:hAnsi="Stencil" w:cs="Courier New"/>
      </w:rPr>
      <w:fldChar w:fldCharType="separate"/>
    </w:r>
    <w:r w:rsidR="00AE4BAA">
      <w:rPr>
        <w:rStyle w:val="a9"/>
        <w:rFonts w:ascii="Stencil" w:hAnsi="Stencil" w:cs="Courier New"/>
        <w:noProof/>
      </w:rPr>
      <w:t>4</w:t>
    </w:r>
    <w:r w:rsidRPr="00F4505E">
      <w:rPr>
        <w:rStyle w:val="a9"/>
        <w:rFonts w:ascii="Stencil" w:hAnsi="Stencil" w:cs="Courier New"/>
      </w:rPr>
      <w:fldChar w:fldCharType="end"/>
    </w:r>
  </w:p>
  <w:p w:rsidR="00EC5D83" w:rsidRDefault="00EC5D83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51AA" w:rsidRDefault="004351AA">
      <w:r>
        <w:separator/>
      </w:r>
    </w:p>
  </w:footnote>
  <w:footnote w:type="continuationSeparator" w:id="0">
    <w:p w:rsidR="004351AA" w:rsidRDefault="004351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332A2782"/>
    <w:lvl w:ilvl="0">
      <w:start w:val="1"/>
      <w:numFmt w:val="decimal"/>
      <w:pStyle w:val="116pt16pt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55707D0"/>
    <w:multiLevelType w:val="multilevel"/>
    <w:tmpl w:val="D542CC7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</w:abstractNum>
  <w:abstractNum w:abstractNumId="2" w15:restartNumberingAfterBreak="0">
    <w:nsid w:val="05A70315"/>
    <w:multiLevelType w:val="multilevel"/>
    <w:tmpl w:val="991E81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</w:abstractNum>
  <w:abstractNum w:abstractNumId="3" w15:restartNumberingAfterBreak="0">
    <w:nsid w:val="10827E7A"/>
    <w:multiLevelType w:val="multilevel"/>
    <w:tmpl w:val="B4862568"/>
    <w:lvl w:ilvl="0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2.%2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3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3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3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3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3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3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3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4" w15:restartNumberingAfterBreak="0">
    <w:nsid w:val="1B7179FE"/>
    <w:multiLevelType w:val="multilevel"/>
    <w:tmpl w:val="A2E2463A"/>
    <w:lvl w:ilvl="0">
      <w:start w:val="1"/>
      <w:numFmt w:val="decimal"/>
      <w:lvlText w:val="%1"/>
      <w:lvlJc w:val="left"/>
      <w:pPr>
        <w:ind w:left="161" w:hanging="42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1" w:hanging="421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763" w:hanging="4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86" w:hanging="4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10" w:hanging="4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33" w:hanging="4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56" w:hanging="4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80" w:hanging="4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03" w:hanging="421"/>
      </w:pPr>
      <w:rPr>
        <w:rFonts w:hint="default"/>
        <w:lang w:val="ru-RU" w:eastAsia="en-US" w:bidi="ar-SA"/>
      </w:rPr>
    </w:lvl>
  </w:abstractNum>
  <w:abstractNum w:abstractNumId="5" w15:restartNumberingAfterBreak="0">
    <w:nsid w:val="222362AA"/>
    <w:multiLevelType w:val="hybridMultilevel"/>
    <w:tmpl w:val="A13AA0F0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4022A7"/>
    <w:multiLevelType w:val="multilevel"/>
    <w:tmpl w:val="2D38492C"/>
    <w:lvl w:ilvl="0">
      <w:start w:val="1"/>
      <w:numFmt w:val="decimal"/>
      <w:pStyle w:val="a"/>
      <w:lvlText w:val="%1.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1">
      <w:start w:val="1"/>
      <w:numFmt w:val="decimal"/>
      <w:pStyle w:val="a"/>
      <w:isLgl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3">
      <w:start w:val="1"/>
      <w:numFmt w:val="bullet"/>
      <w:lvlText w:val=""/>
      <w:lvlJc w:val="left"/>
      <w:pPr>
        <w:tabs>
          <w:tab w:val="num" w:pos="851"/>
        </w:tabs>
        <w:ind w:left="851" w:hanging="851"/>
      </w:pPr>
      <w:rPr>
        <w:rFonts w:ascii="Symbol" w:hAnsi="Symbol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7" w15:restartNumberingAfterBreak="0">
    <w:nsid w:val="2D095B22"/>
    <w:multiLevelType w:val="singleLevel"/>
    <w:tmpl w:val="E01AD6CE"/>
    <w:lvl w:ilvl="0">
      <w:start w:val="1"/>
      <w:numFmt w:val="decimal"/>
      <w:lvlText w:val="2.%1."/>
      <w:legacy w:legacy="1" w:legacySpace="0" w:legacyIndent="460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F4C74BB"/>
    <w:multiLevelType w:val="hybridMultilevel"/>
    <w:tmpl w:val="E098B2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E67E7C"/>
    <w:multiLevelType w:val="hybridMultilevel"/>
    <w:tmpl w:val="752C8F42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45D6BBA"/>
    <w:multiLevelType w:val="multilevel"/>
    <w:tmpl w:val="0AF812C6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851"/>
        </w:tabs>
        <w:ind w:left="851" w:hanging="851"/>
      </w:pPr>
      <w:rPr>
        <w:rFonts w:ascii="Symbol" w:hAnsi="Symbol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1" w15:restartNumberingAfterBreak="0">
    <w:nsid w:val="58046737"/>
    <w:multiLevelType w:val="hybridMultilevel"/>
    <w:tmpl w:val="06424D04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B34C64"/>
    <w:multiLevelType w:val="hybridMultilevel"/>
    <w:tmpl w:val="D8C0C032"/>
    <w:lvl w:ilvl="0" w:tplc="CAFCCCA4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70640199"/>
    <w:multiLevelType w:val="multilevel"/>
    <w:tmpl w:val="014C0C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/>
      </w:rPr>
    </w:lvl>
  </w:abstractNum>
  <w:abstractNum w:abstractNumId="14" w15:restartNumberingAfterBreak="0">
    <w:nsid w:val="74EC6450"/>
    <w:multiLevelType w:val="hybridMultilevel"/>
    <w:tmpl w:val="D22686DE"/>
    <w:lvl w:ilvl="0" w:tplc="5380C174">
      <w:start w:val="1"/>
      <w:numFmt w:val="decimal"/>
      <w:lvlText w:val="%1."/>
      <w:lvlJc w:val="left"/>
      <w:pPr>
        <w:tabs>
          <w:tab w:val="num" w:pos="1134"/>
        </w:tabs>
        <w:ind w:left="567"/>
      </w:pPr>
      <w:rPr>
        <w:rFonts w:ascii="Tahoma" w:hAnsi="Tahoma" w:cs="Tahoma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7DE10543"/>
    <w:multiLevelType w:val="hybridMultilevel"/>
    <w:tmpl w:val="C7E081A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7EC3651F"/>
    <w:multiLevelType w:val="hybridMultilevel"/>
    <w:tmpl w:val="A2EE0D1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7"/>
  </w:num>
  <w:num w:numId="12">
    <w:abstractNumId w:val="2"/>
  </w:num>
  <w:num w:numId="13">
    <w:abstractNumId w:val="1"/>
  </w:num>
  <w:num w:numId="14">
    <w:abstractNumId w:val="6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12"/>
  </w:num>
  <w:num w:numId="18">
    <w:abstractNumId w:val="14"/>
  </w:num>
  <w:num w:numId="19">
    <w:abstractNumId w:val="8"/>
  </w:num>
  <w:num w:numId="20">
    <w:abstractNumId w:val="5"/>
  </w:num>
  <w:num w:numId="21">
    <w:abstractNumId w:val="11"/>
  </w:num>
  <w:num w:numId="22">
    <w:abstractNumId w:val="9"/>
  </w:num>
  <w:num w:numId="23">
    <w:abstractNumId w:val="16"/>
  </w:num>
  <w:num w:numId="24">
    <w:abstractNumId w:val="15"/>
  </w:num>
  <w:num w:numId="25">
    <w:abstractNumId w:val="3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1B2"/>
    <w:rsid w:val="00005A35"/>
    <w:rsid w:val="000212F8"/>
    <w:rsid w:val="00032091"/>
    <w:rsid w:val="0003485F"/>
    <w:rsid w:val="00040171"/>
    <w:rsid w:val="000461EF"/>
    <w:rsid w:val="000531A9"/>
    <w:rsid w:val="00067CB6"/>
    <w:rsid w:val="000716AB"/>
    <w:rsid w:val="000772E0"/>
    <w:rsid w:val="000846B7"/>
    <w:rsid w:val="00097338"/>
    <w:rsid w:val="00097A6C"/>
    <w:rsid w:val="000A0411"/>
    <w:rsid w:val="000B066A"/>
    <w:rsid w:val="000B4D49"/>
    <w:rsid w:val="000B5D0F"/>
    <w:rsid w:val="000C53E0"/>
    <w:rsid w:val="000C661E"/>
    <w:rsid w:val="000C66BE"/>
    <w:rsid w:val="000C6CAB"/>
    <w:rsid w:val="000D1D19"/>
    <w:rsid w:val="000D2293"/>
    <w:rsid w:val="000D2A3B"/>
    <w:rsid w:val="000D62CB"/>
    <w:rsid w:val="000E05DF"/>
    <w:rsid w:val="000E34B2"/>
    <w:rsid w:val="000E5F5B"/>
    <w:rsid w:val="000F6124"/>
    <w:rsid w:val="001029D1"/>
    <w:rsid w:val="00107DD8"/>
    <w:rsid w:val="00112479"/>
    <w:rsid w:val="00112D2B"/>
    <w:rsid w:val="0011724A"/>
    <w:rsid w:val="00131F29"/>
    <w:rsid w:val="00137E9C"/>
    <w:rsid w:val="001403AD"/>
    <w:rsid w:val="00143FC7"/>
    <w:rsid w:val="001463B5"/>
    <w:rsid w:val="00146C91"/>
    <w:rsid w:val="00167B71"/>
    <w:rsid w:val="001701BB"/>
    <w:rsid w:val="00170406"/>
    <w:rsid w:val="001810D3"/>
    <w:rsid w:val="00183008"/>
    <w:rsid w:val="00191D1F"/>
    <w:rsid w:val="001A7C35"/>
    <w:rsid w:val="001B4CB6"/>
    <w:rsid w:val="001B5724"/>
    <w:rsid w:val="001C1C7A"/>
    <w:rsid w:val="001C74DC"/>
    <w:rsid w:val="001E081D"/>
    <w:rsid w:val="001E139A"/>
    <w:rsid w:val="001E2412"/>
    <w:rsid w:val="001E6788"/>
    <w:rsid w:val="00201CD9"/>
    <w:rsid w:val="00225806"/>
    <w:rsid w:val="002265A8"/>
    <w:rsid w:val="00251C1B"/>
    <w:rsid w:val="0025759E"/>
    <w:rsid w:val="0027067A"/>
    <w:rsid w:val="00277B4A"/>
    <w:rsid w:val="002809BA"/>
    <w:rsid w:val="00281E71"/>
    <w:rsid w:val="00290EA6"/>
    <w:rsid w:val="002910CA"/>
    <w:rsid w:val="002920FA"/>
    <w:rsid w:val="002B253E"/>
    <w:rsid w:val="002B2ED3"/>
    <w:rsid w:val="002B69B8"/>
    <w:rsid w:val="002C122C"/>
    <w:rsid w:val="002C3263"/>
    <w:rsid w:val="002C3B35"/>
    <w:rsid w:val="002D55C1"/>
    <w:rsid w:val="002D5A56"/>
    <w:rsid w:val="002E5FB4"/>
    <w:rsid w:val="002F1E6A"/>
    <w:rsid w:val="003007D4"/>
    <w:rsid w:val="00303376"/>
    <w:rsid w:val="003046D9"/>
    <w:rsid w:val="003061D1"/>
    <w:rsid w:val="00307A0D"/>
    <w:rsid w:val="00311F3F"/>
    <w:rsid w:val="00312019"/>
    <w:rsid w:val="003136A1"/>
    <w:rsid w:val="00345E92"/>
    <w:rsid w:val="003461EE"/>
    <w:rsid w:val="00352827"/>
    <w:rsid w:val="003622C1"/>
    <w:rsid w:val="0036500B"/>
    <w:rsid w:val="0037384D"/>
    <w:rsid w:val="00376D65"/>
    <w:rsid w:val="00382F8A"/>
    <w:rsid w:val="00390EAF"/>
    <w:rsid w:val="00395384"/>
    <w:rsid w:val="00397EB3"/>
    <w:rsid w:val="003A1CAB"/>
    <w:rsid w:val="003D1275"/>
    <w:rsid w:val="003D1491"/>
    <w:rsid w:val="003D21B2"/>
    <w:rsid w:val="003D4CED"/>
    <w:rsid w:val="003F21D7"/>
    <w:rsid w:val="003F7362"/>
    <w:rsid w:val="00405997"/>
    <w:rsid w:val="004066D9"/>
    <w:rsid w:val="0041517A"/>
    <w:rsid w:val="004208C0"/>
    <w:rsid w:val="004245FE"/>
    <w:rsid w:val="00424EB5"/>
    <w:rsid w:val="00430170"/>
    <w:rsid w:val="0043160B"/>
    <w:rsid w:val="00435044"/>
    <w:rsid w:val="004351AA"/>
    <w:rsid w:val="00437762"/>
    <w:rsid w:val="00442A0B"/>
    <w:rsid w:val="00442ED7"/>
    <w:rsid w:val="0044623F"/>
    <w:rsid w:val="0046380E"/>
    <w:rsid w:val="004923FB"/>
    <w:rsid w:val="004938E5"/>
    <w:rsid w:val="004B0A5E"/>
    <w:rsid w:val="004D09D8"/>
    <w:rsid w:val="004D0C5F"/>
    <w:rsid w:val="004D201E"/>
    <w:rsid w:val="004D2040"/>
    <w:rsid w:val="004D3445"/>
    <w:rsid w:val="004D5977"/>
    <w:rsid w:val="004E41A3"/>
    <w:rsid w:val="004E5A0E"/>
    <w:rsid w:val="004F0AB9"/>
    <w:rsid w:val="004F209C"/>
    <w:rsid w:val="004F21B6"/>
    <w:rsid w:val="004F6835"/>
    <w:rsid w:val="004F7D59"/>
    <w:rsid w:val="005069E3"/>
    <w:rsid w:val="005125DB"/>
    <w:rsid w:val="00520381"/>
    <w:rsid w:val="00526C26"/>
    <w:rsid w:val="00535577"/>
    <w:rsid w:val="0054135D"/>
    <w:rsid w:val="00551930"/>
    <w:rsid w:val="00561896"/>
    <w:rsid w:val="00577747"/>
    <w:rsid w:val="00594288"/>
    <w:rsid w:val="005960C0"/>
    <w:rsid w:val="005A2E8E"/>
    <w:rsid w:val="005B2A02"/>
    <w:rsid w:val="005B581A"/>
    <w:rsid w:val="005C15AE"/>
    <w:rsid w:val="005E1E9B"/>
    <w:rsid w:val="005E36BF"/>
    <w:rsid w:val="00600180"/>
    <w:rsid w:val="00601B40"/>
    <w:rsid w:val="00603D39"/>
    <w:rsid w:val="00610D95"/>
    <w:rsid w:val="006132AF"/>
    <w:rsid w:val="00614827"/>
    <w:rsid w:val="00625873"/>
    <w:rsid w:val="0062636F"/>
    <w:rsid w:val="00640A22"/>
    <w:rsid w:val="006411AB"/>
    <w:rsid w:val="006441FE"/>
    <w:rsid w:val="00645058"/>
    <w:rsid w:val="00664EF3"/>
    <w:rsid w:val="00674929"/>
    <w:rsid w:val="00685566"/>
    <w:rsid w:val="006A0545"/>
    <w:rsid w:val="006A2A3C"/>
    <w:rsid w:val="006A40CB"/>
    <w:rsid w:val="006B0C85"/>
    <w:rsid w:val="006B33A2"/>
    <w:rsid w:val="006E28DF"/>
    <w:rsid w:val="006F3B62"/>
    <w:rsid w:val="00701301"/>
    <w:rsid w:val="00707712"/>
    <w:rsid w:val="007219D6"/>
    <w:rsid w:val="00722486"/>
    <w:rsid w:val="00725906"/>
    <w:rsid w:val="00734ABF"/>
    <w:rsid w:val="0074078E"/>
    <w:rsid w:val="00750758"/>
    <w:rsid w:val="007518FA"/>
    <w:rsid w:val="007602FA"/>
    <w:rsid w:val="00764CBB"/>
    <w:rsid w:val="007707CF"/>
    <w:rsid w:val="00780938"/>
    <w:rsid w:val="00785DCB"/>
    <w:rsid w:val="00791115"/>
    <w:rsid w:val="00793EDF"/>
    <w:rsid w:val="00797DE8"/>
    <w:rsid w:val="007A22A7"/>
    <w:rsid w:val="007A5BF5"/>
    <w:rsid w:val="007A7111"/>
    <w:rsid w:val="007A7BD5"/>
    <w:rsid w:val="007B0084"/>
    <w:rsid w:val="007B77A0"/>
    <w:rsid w:val="007C3D1A"/>
    <w:rsid w:val="007C76AB"/>
    <w:rsid w:val="007D0A07"/>
    <w:rsid w:val="007D3A7E"/>
    <w:rsid w:val="007F135D"/>
    <w:rsid w:val="007F20B5"/>
    <w:rsid w:val="007F73DF"/>
    <w:rsid w:val="00803FAB"/>
    <w:rsid w:val="00805BD2"/>
    <w:rsid w:val="00812186"/>
    <w:rsid w:val="008145C9"/>
    <w:rsid w:val="00816A5D"/>
    <w:rsid w:val="00816A87"/>
    <w:rsid w:val="00822F21"/>
    <w:rsid w:val="00825833"/>
    <w:rsid w:val="00841986"/>
    <w:rsid w:val="00844368"/>
    <w:rsid w:val="0084791C"/>
    <w:rsid w:val="00865774"/>
    <w:rsid w:val="00866586"/>
    <w:rsid w:val="008735FE"/>
    <w:rsid w:val="008752B2"/>
    <w:rsid w:val="008775A0"/>
    <w:rsid w:val="00880803"/>
    <w:rsid w:val="008812A2"/>
    <w:rsid w:val="00881480"/>
    <w:rsid w:val="008923A0"/>
    <w:rsid w:val="00893EED"/>
    <w:rsid w:val="00895B84"/>
    <w:rsid w:val="008A1D06"/>
    <w:rsid w:val="008A3470"/>
    <w:rsid w:val="008B4896"/>
    <w:rsid w:val="008C41ED"/>
    <w:rsid w:val="008C41FC"/>
    <w:rsid w:val="008D1D6C"/>
    <w:rsid w:val="008E2CF4"/>
    <w:rsid w:val="008E3225"/>
    <w:rsid w:val="008E53D5"/>
    <w:rsid w:val="008F21A9"/>
    <w:rsid w:val="00903CFC"/>
    <w:rsid w:val="00914B30"/>
    <w:rsid w:val="00917D9E"/>
    <w:rsid w:val="00922A8A"/>
    <w:rsid w:val="00922F32"/>
    <w:rsid w:val="00930CA5"/>
    <w:rsid w:val="0093472E"/>
    <w:rsid w:val="00940A23"/>
    <w:rsid w:val="0094260D"/>
    <w:rsid w:val="00950DFF"/>
    <w:rsid w:val="00956B23"/>
    <w:rsid w:val="0095712F"/>
    <w:rsid w:val="00957CDB"/>
    <w:rsid w:val="00967AF7"/>
    <w:rsid w:val="00970FF2"/>
    <w:rsid w:val="00995205"/>
    <w:rsid w:val="009A1BF7"/>
    <w:rsid w:val="009C0B42"/>
    <w:rsid w:val="009D6707"/>
    <w:rsid w:val="009E00A3"/>
    <w:rsid w:val="009E1E45"/>
    <w:rsid w:val="009E24C7"/>
    <w:rsid w:val="009F07D1"/>
    <w:rsid w:val="00A00527"/>
    <w:rsid w:val="00A01903"/>
    <w:rsid w:val="00A063F6"/>
    <w:rsid w:val="00A06D80"/>
    <w:rsid w:val="00A07829"/>
    <w:rsid w:val="00A25CB2"/>
    <w:rsid w:val="00A272F3"/>
    <w:rsid w:val="00A34D57"/>
    <w:rsid w:val="00A36AC2"/>
    <w:rsid w:val="00A47390"/>
    <w:rsid w:val="00A62190"/>
    <w:rsid w:val="00A7043D"/>
    <w:rsid w:val="00A70479"/>
    <w:rsid w:val="00A7308A"/>
    <w:rsid w:val="00A8035C"/>
    <w:rsid w:val="00A835EC"/>
    <w:rsid w:val="00AA0BBB"/>
    <w:rsid w:val="00AA496F"/>
    <w:rsid w:val="00AC06FB"/>
    <w:rsid w:val="00AC279A"/>
    <w:rsid w:val="00AD2C25"/>
    <w:rsid w:val="00AD4314"/>
    <w:rsid w:val="00AD5FEE"/>
    <w:rsid w:val="00AE241C"/>
    <w:rsid w:val="00AE4BAA"/>
    <w:rsid w:val="00AF4061"/>
    <w:rsid w:val="00AF5587"/>
    <w:rsid w:val="00AF727D"/>
    <w:rsid w:val="00B15262"/>
    <w:rsid w:val="00B243A0"/>
    <w:rsid w:val="00B24A17"/>
    <w:rsid w:val="00B32FB6"/>
    <w:rsid w:val="00B47EE3"/>
    <w:rsid w:val="00B57518"/>
    <w:rsid w:val="00B60695"/>
    <w:rsid w:val="00B621C9"/>
    <w:rsid w:val="00B62430"/>
    <w:rsid w:val="00B65DE0"/>
    <w:rsid w:val="00B733DA"/>
    <w:rsid w:val="00B84C2B"/>
    <w:rsid w:val="00B85571"/>
    <w:rsid w:val="00B949A1"/>
    <w:rsid w:val="00B96620"/>
    <w:rsid w:val="00BA6C5D"/>
    <w:rsid w:val="00BB09E7"/>
    <w:rsid w:val="00BB4AFC"/>
    <w:rsid w:val="00BC0D1E"/>
    <w:rsid w:val="00BC7FA7"/>
    <w:rsid w:val="00BE2F00"/>
    <w:rsid w:val="00BE4063"/>
    <w:rsid w:val="00BF1789"/>
    <w:rsid w:val="00BF7AB9"/>
    <w:rsid w:val="00C02D43"/>
    <w:rsid w:val="00C041CB"/>
    <w:rsid w:val="00C06B37"/>
    <w:rsid w:val="00C155C2"/>
    <w:rsid w:val="00C23AB2"/>
    <w:rsid w:val="00C24234"/>
    <w:rsid w:val="00C30B50"/>
    <w:rsid w:val="00C3638C"/>
    <w:rsid w:val="00C36869"/>
    <w:rsid w:val="00C42CD9"/>
    <w:rsid w:val="00C43A37"/>
    <w:rsid w:val="00C461AD"/>
    <w:rsid w:val="00C4772C"/>
    <w:rsid w:val="00C522CB"/>
    <w:rsid w:val="00C54368"/>
    <w:rsid w:val="00C70471"/>
    <w:rsid w:val="00C71A2A"/>
    <w:rsid w:val="00C72A10"/>
    <w:rsid w:val="00C76E73"/>
    <w:rsid w:val="00C87C4A"/>
    <w:rsid w:val="00CB4143"/>
    <w:rsid w:val="00CC0240"/>
    <w:rsid w:val="00CC2C3E"/>
    <w:rsid w:val="00CC6CA4"/>
    <w:rsid w:val="00CC7AE8"/>
    <w:rsid w:val="00CD33D9"/>
    <w:rsid w:val="00CD7853"/>
    <w:rsid w:val="00CE1B01"/>
    <w:rsid w:val="00CE4CA3"/>
    <w:rsid w:val="00CE4F56"/>
    <w:rsid w:val="00CF097A"/>
    <w:rsid w:val="00CF0C87"/>
    <w:rsid w:val="00D112C0"/>
    <w:rsid w:val="00D12DCC"/>
    <w:rsid w:val="00D2071F"/>
    <w:rsid w:val="00D32E9B"/>
    <w:rsid w:val="00D41D74"/>
    <w:rsid w:val="00D45826"/>
    <w:rsid w:val="00D519BF"/>
    <w:rsid w:val="00D620B0"/>
    <w:rsid w:val="00D71C78"/>
    <w:rsid w:val="00D829CF"/>
    <w:rsid w:val="00D83E4C"/>
    <w:rsid w:val="00DA2A67"/>
    <w:rsid w:val="00DA3A9E"/>
    <w:rsid w:val="00DB2E74"/>
    <w:rsid w:val="00DB4209"/>
    <w:rsid w:val="00DC2398"/>
    <w:rsid w:val="00DC61AA"/>
    <w:rsid w:val="00DD1B9C"/>
    <w:rsid w:val="00DD24FC"/>
    <w:rsid w:val="00DD4F6D"/>
    <w:rsid w:val="00DD62FE"/>
    <w:rsid w:val="00DF06FF"/>
    <w:rsid w:val="00DF2657"/>
    <w:rsid w:val="00E02665"/>
    <w:rsid w:val="00E03819"/>
    <w:rsid w:val="00E110C4"/>
    <w:rsid w:val="00E1207D"/>
    <w:rsid w:val="00E14412"/>
    <w:rsid w:val="00E17C98"/>
    <w:rsid w:val="00E24113"/>
    <w:rsid w:val="00E25DCC"/>
    <w:rsid w:val="00E3008D"/>
    <w:rsid w:val="00E330D7"/>
    <w:rsid w:val="00E416C5"/>
    <w:rsid w:val="00E46A9F"/>
    <w:rsid w:val="00E5650C"/>
    <w:rsid w:val="00E60F67"/>
    <w:rsid w:val="00E66789"/>
    <w:rsid w:val="00E678F7"/>
    <w:rsid w:val="00E84293"/>
    <w:rsid w:val="00E93E2D"/>
    <w:rsid w:val="00E975F3"/>
    <w:rsid w:val="00EA2F59"/>
    <w:rsid w:val="00EB1D6E"/>
    <w:rsid w:val="00EB5CE3"/>
    <w:rsid w:val="00EB79AD"/>
    <w:rsid w:val="00EC5D83"/>
    <w:rsid w:val="00ED6969"/>
    <w:rsid w:val="00EF1A22"/>
    <w:rsid w:val="00F00C3B"/>
    <w:rsid w:val="00F01D38"/>
    <w:rsid w:val="00F15EDC"/>
    <w:rsid w:val="00F17518"/>
    <w:rsid w:val="00F23436"/>
    <w:rsid w:val="00F2650F"/>
    <w:rsid w:val="00F26744"/>
    <w:rsid w:val="00F30D58"/>
    <w:rsid w:val="00F31114"/>
    <w:rsid w:val="00F37B04"/>
    <w:rsid w:val="00F42FEF"/>
    <w:rsid w:val="00F4505E"/>
    <w:rsid w:val="00F57CA7"/>
    <w:rsid w:val="00F646AE"/>
    <w:rsid w:val="00F86423"/>
    <w:rsid w:val="00F9399F"/>
    <w:rsid w:val="00F93C31"/>
    <w:rsid w:val="00FA254C"/>
    <w:rsid w:val="00FA5537"/>
    <w:rsid w:val="00FB4203"/>
    <w:rsid w:val="00FC3C20"/>
    <w:rsid w:val="00FD141D"/>
    <w:rsid w:val="00FE0BA9"/>
    <w:rsid w:val="00FE2D91"/>
    <w:rsid w:val="00FE3253"/>
    <w:rsid w:val="00FE42D1"/>
    <w:rsid w:val="00FE7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51916E"/>
  <w15:chartTrackingRefBased/>
  <w15:docId w15:val="{32AD054D-2B5F-4597-974C-8821360CA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autoSpaceDE w:val="0"/>
      <w:autoSpaceDN w:val="0"/>
      <w:adjustRightInd w:val="0"/>
    </w:pPr>
  </w:style>
  <w:style w:type="paragraph" w:styleId="1">
    <w:name w:val="heading 1"/>
    <w:basedOn w:val="a0"/>
    <w:next w:val="a0"/>
    <w:qFormat/>
    <w:pPr>
      <w:keepNext/>
      <w:widowControl/>
      <w:autoSpaceDE/>
      <w:autoSpaceDN/>
      <w:adjustRightInd/>
      <w:spacing w:before="240" w:after="60"/>
      <w:jc w:val="both"/>
      <w:outlineLvl w:val="0"/>
    </w:pPr>
    <w:rPr>
      <w:rFonts w:ascii="Courier New" w:hAnsi="Courier New" w:cs="Courier New"/>
      <w:b/>
      <w:bCs/>
    </w:rPr>
  </w:style>
  <w:style w:type="paragraph" w:styleId="2">
    <w:name w:val="heading 2"/>
    <w:basedOn w:val="a0"/>
    <w:next w:val="a0"/>
    <w:qFormat/>
    <w:pPr>
      <w:keepNext/>
      <w:jc w:val="both"/>
      <w:outlineLvl w:val="1"/>
    </w:pPr>
    <w:rPr>
      <w:sz w:val="24"/>
      <w:szCs w:val="24"/>
    </w:rPr>
  </w:style>
  <w:style w:type="paragraph" w:styleId="3">
    <w:name w:val="heading 3"/>
    <w:basedOn w:val="a0"/>
    <w:next w:val="a0"/>
    <w:qFormat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20">
    <w:name w:val="Знак2"/>
    <w:basedOn w:val="a0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character" w:customStyle="1" w:styleId="21">
    <w:name w:val="Знак Знак2"/>
    <w:rPr>
      <w:rFonts w:ascii="Arial" w:hAnsi="Arial" w:cs="Arial"/>
      <w:b/>
      <w:bCs/>
      <w:sz w:val="26"/>
      <w:szCs w:val="26"/>
      <w:lang w:val="ru-RU" w:eastAsia="ru-RU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Balloon Text"/>
    <w:basedOn w:val="a0"/>
    <w:semiHidden/>
    <w:rPr>
      <w:rFonts w:ascii="Tahoma" w:hAnsi="Tahoma" w:cs="Tahoma"/>
      <w:sz w:val="16"/>
      <w:szCs w:val="16"/>
    </w:rPr>
  </w:style>
  <w:style w:type="character" w:styleId="a5">
    <w:name w:val="Hyperlink"/>
    <w:rPr>
      <w:rFonts w:cs="Times New Roman"/>
      <w:color w:val="0000FF"/>
      <w:u w:val="single"/>
    </w:rPr>
  </w:style>
  <w:style w:type="paragraph" w:styleId="a6">
    <w:name w:val="Body Text"/>
    <w:basedOn w:val="a0"/>
    <w:pPr>
      <w:widowControl/>
      <w:autoSpaceDE/>
      <w:autoSpaceDN/>
      <w:adjustRightInd/>
      <w:jc w:val="both"/>
    </w:pPr>
    <w:rPr>
      <w:rFonts w:ascii="Courier New" w:hAnsi="Courier New" w:cs="Courier New"/>
    </w:rPr>
  </w:style>
  <w:style w:type="paragraph" w:styleId="a7">
    <w:name w:val="Normal (Web)"/>
    <w:basedOn w:val="a0"/>
    <w:pPr>
      <w:widowControl/>
      <w:autoSpaceDE/>
      <w:autoSpaceDN/>
      <w:adjustRightInd/>
      <w:spacing w:before="100" w:beforeAutospacing="1" w:after="100" w:afterAutospacing="1"/>
      <w:jc w:val="both"/>
    </w:pPr>
    <w:rPr>
      <w:rFonts w:ascii="Courier New" w:hAnsi="Courier New" w:cs="Courier New"/>
      <w:color w:val="000000"/>
    </w:rPr>
  </w:style>
  <w:style w:type="paragraph" w:styleId="a8">
    <w:name w:val="header"/>
    <w:basedOn w:val="a0"/>
    <w:pPr>
      <w:widowControl/>
      <w:tabs>
        <w:tab w:val="center" w:pos="4677"/>
        <w:tab w:val="right" w:pos="9355"/>
      </w:tabs>
      <w:autoSpaceDE/>
      <w:autoSpaceDN/>
      <w:adjustRightInd/>
      <w:jc w:val="both"/>
    </w:pPr>
    <w:rPr>
      <w:rFonts w:ascii="Courier New" w:hAnsi="Courier New" w:cs="Courier New"/>
    </w:rPr>
  </w:style>
  <w:style w:type="character" w:styleId="a9">
    <w:name w:val="page number"/>
    <w:rPr>
      <w:rFonts w:cs="Times New Roman"/>
    </w:rPr>
  </w:style>
  <w:style w:type="paragraph" w:styleId="aa">
    <w:name w:val="footer"/>
    <w:basedOn w:val="a0"/>
    <w:pPr>
      <w:widowControl/>
      <w:tabs>
        <w:tab w:val="center" w:pos="4677"/>
        <w:tab w:val="right" w:pos="9355"/>
      </w:tabs>
      <w:autoSpaceDE/>
      <w:autoSpaceDN/>
      <w:adjustRightInd/>
      <w:jc w:val="both"/>
    </w:pPr>
    <w:rPr>
      <w:rFonts w:ascii="Courier New" w:hAnsi="Courier New" w:cs="Courier New"/>
    </w:rPr>
  </w:style>
  <w:style w:type="paragraph" w:customStyle="1" w:styleId="116pt">
    <w:name w:val="Стиль Заголовок 1 + кернинг от 16 pt"/>
    <w:basedOn w:val="1"/>
  </w:style>
  <w:style w:type="paragraph" w:customStyle="1" w:styleId="116pt16pt">
    <w:name w:val="Стиль Стиль Заголовок 1 + кернинг от 16 pt + кернинг от 16 pt"/>
    <w:basedOn w:val="116pt"/>
    <w:pPr>
      <w:numPr>
        <w:numId w:val="4"/>
      </w:numPr>
      <w:tabs>
        <w:tab w:val="clear" w:pos="360"/>
        <w:tab w:val="num" w:pos="851"/>
      </w:tabs>
      <w:spacing w:before="0" w:after="120"/>
      <w:ind w:left="851" w:hanging="851"/>
    </w:pPr>
  </w:style>
  <w:style w:type="paragraph" w:styleId="a">
    <w:name w:val="List Number"/>
    <w:basedOn w:val="a0"/>
    <w:pPr>
      <w:widowControl/>
      <w:numPr>
        <w:ilvl w:val="1"/>
        <w:numId w:val="14"/>
      </w:numPr>
      <w:autoSpaceDE/>
      <w:autoSpaceDN/>
      <w:adjustRightInd/>
      <w:jc w:val="both"/>
    </w:pPr>
    <w:rPr>
      <w:rFonts w:ascii="Courier New" w:hAnsi="Courier New" w:cs="Courier New"/>
    </w:rPr>
  </w:style>
  <w:style w:type="paragraph" w:customStyle="1" w:styleId="ab">
    <w:name w:val="Знак"/>
    <w:basedOn w:val="a0"/>
    <w:next w:val="a0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styleId="ac">
    <w:name w:val="footnote text"/>
    <w:basedOn w:val="a0"/>
    <w:semiHidden/>
    <w:pPr>
      <w:widowControl/>
      <w:autoSpaceDE/>
      <w:autoSpaceDN/>
      <w:adjustRightInd/>
    </w:pPr>
  </w:style>
  <w:style w:type="character" w:customStyle="1" w:styleId="10">
    <w:name w:val="Знак Знак1"/>
    <w:rPr>
      <w:rFonts w:cs="Times New Roman"/>
      <w:lang w:val="ru-RU" w:eastAsia="ru-RU"/>
    </w:rPr>
  </w:style>
  <w:style w:type="character" w:styleId="ad">
    <w:name w:val="footnote reference"/>
    <w:semiHidden/>
    <w:rPr>
      <w:rFonts w:cs="Times New Roman"/>
      <w:vertAlign w:val="superscript"/>
    </w:rPr>
  </w:style>
  <w:style w:type="paragraph" w:styleId="ae">
    <w:name w:val="endnote text"/>
    <w:basedOn w:val="a0"/>
    <w:semiHidden/>
    <w:pPr>
      <w:widowControl/>
      <w:autoSpaceDE/>
      <w:autoSpaceDN/>
      <w:adjustRightInd/>
      <w:jc w:val="both"/>
    </w:pPr>
    <w:rPr>
      <w:rFonts w:ascii="Courier New" w:hAnsi="Courier New" w:cs="Courier New"/>
    </w:rPr>
  </w:style>
  <w:style w:type="character" w:customStyle="1" w:styleId="af">
    <w:name w:val="Знак Знак"/>
    <w:rPr>
      <w:rFonts w:ascii="Courier New" w:hAnsi="Courier New" w:cs="Courier New"/>
      <w:lang w:val="ru-RU" w:eastAsia="ru-RU"/>
    </w:rPr>
  </w:style>
  <w:style w:type="character" w:styleId="af0">
    <w:name w:val="endnote reference"/>
    <w:semiHidden/>
    <w:rPr>
      <w:rFonts w:cs="Times New Roman"/>
      <w:vertAlign w:val="superscript"/>
    </w:rPr>
  </w:style>
  <w:style w:type="paragraph" w:customStyle="1" w:styleId="xl67">
    <w:name w:val="xl67"/>
    <w:basedOn w:val="a0"/>
    <w:pPr>
      <w:widowControl/>
      <w:pBdr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character" w:styleId="af1">
    <w:name w:val="FollowedHyperlink"/>
    <w:rPr>
      <w:rFonts w:cs="Times New Roman"/>
      <w:color w:val="800080"/>
      <w:u w:val="single"/>
    </w:rPr>
  </w:style>
  <w:style w:type="character" w:styleId="af2">
    <w:name w:val="annotation reference"/>
    <w:semiHidden/>
    <w:rsid w:val="00E975F3"/>
    <w:rPr>
      <w:sz w:val="16"/>
      <w:szCs w:val="16"/>
    </w:rPr>
  </w:style>
  <w:style w:type="paragraph" w:styleId="af3">
    <w:name w:val="annotation text"/>
    <w:basedOn w:val="a0"/>
    <w:semiHidden/>
    <w:rsid w:val="00E975F3"/>
  </w:style>
  <w:style w:type="paragraph" w:styleId="af4">
    <w:name w:val="annotation subject"/>
    <w:basedOn w:val="af3"/>
    <w:next w:val="af3"/>
    <w:semiHidden/>
    <w:rsid w:val="00E975F3"/>
    <w:rPr>
      <w:b/>
      <w:bCs/>
    </w:rPr>
  </w:style>
  <w:style w:type="paragraph" w:customStyle="1" w:styleId="ConsPlusCell">
    <w:name w:val="ConsPlusCell"/>
    <w:rsid w:val="00601B40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text">
    <w:name w:val="text"/>
    <w:basedOn w:val="a0"/>
    <w:rsid w:val="00601B40"/>
    <w:pPr>
      <w:widowControl/>
      <w:autoSpaceDE/>
      <w:autoSpaceDN/>
      <w:adjustRightInd/>
      <w:spacing w:before="75" w:after="75"/>
      <w:ind w:left="75" w:right="75" w:firstLine="375"/>
      <w:jc w:val="both"/>
    </w:pPr>
    <w:rPr>
      <w:rFonts w:ascii="Verdana" w:hAnsi="Verdana"/>
    </w:rPr>
  </w:style>
  <w:style w:type="table" w:styleId="af5">
    <w:name w:val="Table Grid"/>
    <w:basedOn w:val="a2"/>
    <w:uiPriority w:val="59"/>
    <w:rsid w:val="00382F8A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6">
    <w:name w:val="Знак Знак Знак"/>
    <w:basedOn w:val="a0"/>
    <w:rsid w:val="00E84293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character" w:customStyle="1" w:styleId="4">
    <w:name w:val="Основной шрифт абзаца4"/>
    <w:rsid w:val="00E84293"/>
  </w:style>
  <w:style w:type="paragraph" w:customStyle="1" w:styleId="af7">
    <w:name w:val="Заголовок таблицы"/>
    <w:basedOn w:val="a0"/>
    <w:rsid w:val="00E84293"/>
    <w:pPr>
      <w:widowControl/>
      <w:suppressLineNumbers/>
      <w:suppressAutoHyphens/>
      <w:autoSpaceDE/>
      <w:autoSpaceDN/>
      <w:adjustRightInd/>
      <w:jc w:val="center"/>
    </w:pPr>
    <w:rPr>
      <w:b/>
      <w:bCs/>
      <w:sz w:val="24"/>
      <w:szCs w:val="24"/>
      <w:lang w:eastAsia="ar-SA"/>
    </w:rPr>
  </w:style>
  <w:style w:type="paragraph" w:customStyle="1" w:styleId="11">
    <w:name w:val="Знак1 Знак Знак Знак Знак Знак Знак Знак Знак Знак"/>
    <w:basedOn w:val="a0"/>
    <w:rsid w:val="00AF4061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paragraph" w:styleId="30">
    <w:name w:val="Body Text Indent 3"/>
    <w:basedOn w:val="a0"/>
    <w:rsid w:val="00791115"/>
    <w:pPr>
      <w:spacing w:after="120"/>
      <w:ind w:left="283"/>
    </w:pPr>
    <w:rPr>
      <w:sz w:val="16"/>
      <w:szCs w:val="16"/>
    </w:rPr>
  </w:style>
  <w:style w:type="character" w:customStyle="1" w:styleId="af8">
    <w:name w:val="Гипертекстовая ссылка"/>
    <w:rsid w:val="00BB09E7"/>
    <w:rPr>
      <w:b/>
      <w:bCs/>
      <w:color w:val="106BBE"/>
    </w:rPr>
  </w:style>
  <w:style w:type="paragraph" w:customStyle="1" w:styleId="af9">
    <w:name w:val="Внимание"/>
    <w:basedOn w:val="a0"/>
    <w:next w:val="a0"/>
    <w:rsid w:val="00225806"/>
    <w:pPr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5F3DA"/>
    </w:rPr>
  </w:style>
  <w:style w:type="character" w:customStyle="1" w:styleId="blk">
    <w:name w:val="blk"/>
    <w:rsid w:val="009C0B42"/>
  </w:style>
  <w:style w:type="paragraph" w:styleId="afa">
    <w:name w:val="Title"/>
    <w:basedOn w:val="a0"/>
    <w:link w:val="afb"/>
    <w:uiPriority w:val="10"/>
    <w:qFormat/>
    <w:rsid w:val="006B0C85"/>
    <w:pPr>
      <w:adjustRightInd/>
      <w:spacing w:before="13"/>
      <w:ind w:left="956" w:right="926"/>
      <w:jc w:val="center"/>
    </w:pPr>
    <w:rPr>
      <w:b/>
      <w:bCs/>
      <w:sz w:val="36"/>
      <w:szCs w:val="36"/>
      <w:lang w:eastAsia="en-US"/>
    </w:rPr>
  </w:style>
  <w:style w:type="character" w:customStyle="1" w:styleId="afb">
    <w:name w:val="Заголовок Знак"/>
    <w:basedOn w:val="a1"/>
    <w:link w:val="afa"/>
    <w:uiPriority w:val="10"/>
    <w:rsid w:val="006B0C85"/>
    <w:rPr>
      <w:b/>
      <w:bCs/>
      <w:sz w:val="36"/>
      <w:szCs w:val="36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6B0C85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c">
    <w:name w:val="List Paragraph"/>
    <w:basedOn w:val="a0"/>
    <w:uiPriority w:val="1"/>
    <w:qFormat/>
    <w:rsid w:val="006B0C85"/>
    <w:pPr>
      <w:adjustRightInd/>
      <w:ind w:left="161" w:firstLine="36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79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54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43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304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05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50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34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62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885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67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578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1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5181.110" TargetMode="External"/><Relationship Id="rId13" Type="http://schemas.openxmlformats.org/officeDocument/2006/relationships/hyperlink" Target="http://www.consultant.ru/document/cons_doc_LAW_149244/" TargetMode="External"/><Relationship Id="rId18" Type="http://schemas.openxmlformats.org/officeDocument/2006/relationships/hyperlink" Target="garantF1://12084522.54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kommersant.ru" TargetMode="External"/><Relationship Id="rId12" Type="http://schemas.openxmlformats.org/officeDocument/2006/relationships/hyperlink" Target="garantF1://85181.139" TargetMode="External"/><Relationship Id="rId17" Type="http://schemas.openxmlformats.org/officeDocument/2006/relationships/hyperlink" Target="garantF1://12084522.54" TargetMode="External"/><Relationship Id="rId2" Type="http://schemas.openxmlformats.org/officeDocument/2006/relationships/styles" Target="styles.xml"/><Relationship Id="rId16" Type="http://schemas.openxmlformats.org/officeDocument/2006/relationships/hyperlink" Target="garantF1://85181.110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garantF1://85181.110" TargetMode="External"/><Relationship Id="rId5" Type="http://schemas.openxmlformats.org/officeDocument/2006/relationships/footnotes" Target="footnotes.xml"/><Relationship Id="rId15" Type="http://schemas.openxmlformats.org/officeDocument/2006/relationships/hyperlink" Target="garantF1://12084522.54" TargetMode="External"/><Relationship Id="rId10" Type="http://schemas.openxmlformats.org/officeDocument/2006/relationships/hyperlink" Target="garantF1://12084522.54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garantF1://85181.139" TargetMode="External"/><Relationship Id="rId14" Type="http://schemas.openxmlformats.org/officeDocument/2006/relationships/hyperlink" Target="garantF1://12084522.54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9</Pages>
  <Words>4427</Words>
  <Characters>25238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«УТВЕРЖДЕНО»</vt:lpstr>
    </vt:vector>
  </TitlesOfParts>
  <Company/>
  <LinksUpToDate>false</LinksUpToDate>
  <CharactersWithSpaces>29606</CharactersWithSpaces>
  <SharedDoc>false</SharedDoc>
  <HLinks>
    <vt:vector size="90" baseType="variant">
      <vt:variant>
        <vt:i4>7798832</vt:i4>
      </vt:variant>
      <vt:variant>
        <vt:i4>42</vt:i4>
      </vt:variant>
      <vt:variant>
        <vt:i4>0</vt:i4>
      </vt:variant>
      <vt:variant>
        <vt:i4>5</vt:i4>
      </vt:variant>
      <vt:variant>
        <vt:lpwstr>garantf1://12084522.54/</vt:lpwstr>
      </vt:variant>
      <vt:variant>
        <vt:lpwstr/>
      </vt:variant>
      <vt:variant>
        <vt:i4>2949140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sub_6136</vt:lpwstr>
      </vt:variant>
      <vt:variant>
        <vt:i4>2949140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sub_6136</vt:lpwstr>
      </vt:variant>
      <vt:variant>
        <vt:i4>2949140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sub_6136</vt:lpwstr>
      </vt:variant>
      <vt:variant>
        <vt:i4>7798832</vt:i4>
      </vt:variant>
      <vt:variant>
        <vt:i4>30</vt:i4>
      </vt:variant>
      <vt:variant>
        <vt:i4>0</vt:i4>
      </vt:variant>
      <vt:variant>
        <vt:i4>5</vt:i4>
      </vt:variant>
      <vt:variant>
        <vt:lpwstr>garantf1://12084522.54/</vt:lpwstr>
      </vt:variant>
      <vt:variant>
        <vt:lpwstr/>
      </vt:variant>
      <vt:variant>
        <vt:i4>5439514</vt:i4>
      </vt:variant>
      <vt:variant>
        <vt:i4>27</vt:i4>
      </vt:variant>
      <vt:variant>
        <vt:i4>0</vt:i4>
      </vt:variant>
      <vt:variant>
        <vt:i4>5</vt:i4>
      </vt:variant>
      <vt:variant>
        <vt:lpwstr>garantf1://85181.110/</vt:lpwstr>
      </vt:variant>
      <vt:variant>
        <vt:lpwstr/>
      </vt:variant>
      <vt:variant>
        <vt:i4>7798832</vt:i4>
      </vt:variant>
      <vt:variant>
        <vt:i4>24</vt:i4>
      </vt:variant>
      <vt:variant>
        <vt:i4>0</vt:i4>
      </vt:variant>
      <vt:variant>
        <vt:i4>5</vt:i4>
      </vt:variant>
      <vt:variant>
        <vt:lpwstr>garantf1://12084522.54/</vt:lpwstr>
      </vt:variant>
      <vt:variant>
        <vt:lpwstr/>
      </vt:variant>
      <vt:variant>
        <vt:i4>7798832</vt:i4>
      </vt:variant>
      <vt:variant>
        <vt:i4>21</vt:i4>
      </vt:variant>
      <vt:variant>
        <vt:i4>0</vt:i4>
      </vt:variant>
      <vt:variant>
        <vt:i4>5</vt:i4>
      </vt:variant>
      <vt:variant>
        <vt:lpwstr>garantf1://12084522.54/</vt:lpwstr>
      </vt:variant>
      <vt:variant>
        <vt:lpwstr/>
      </vt:variant>
      <vt:variant>
        <vt:i4>2752525</vt:i4>
      </vt:variant>
      <vt:variant>
        <vt:i4>18</vt:i4>
      </vt:variant>
      <vt:variant>
        <vt:i4>0</vt:i4>
      </vt:variant>
      <vt:variant>
        <vt:i4>5</vt:i4>
      </vt:variant>
      <vt:variant>
        <vt:lpwstr>http://www.consultant.ru/document/cons_doc_LAW_149244/</vt:lpwstr>
      </vt:variant>
      <vt:variant>
        <vt:lpwstr/>
      </vt:variant>
      <vt:variant>
        <vt:i4>5898264</vt:i4>
      </vt:variant>
      <vt:variant>
        <vt:i4>15</vt:i4>
      </vt:variant>
      <vt:variant>
        <vt:i4>0</vt:i4>
      </vt:variant>
      <vt:variant>
        <vt:i4>5</vt:i4>
      </vt:variant>
      <vt:variant>
        <vt:lpwstr>garantf1://85181.139/</vt:lpwstr>
      </vt:variant>
      <vt:variant>
        <vt:lpwstr/>
      </vt:variant>
      <vt:variant>
        <vt:i4>5439514</vt:i4>
      </vt:variant>
      <vt:variant>
        <vt:i4>12</vt:i4>
      </vt:variant>
      <vt:variant>
        <vt:i4>0</vt:i4>
      </vt:variant>
      <vt:variant>
        <vt:i4>5</vt:i4>
      </vt:variant>
      <vt:variant>
        <vt:lpwstr>garantf1://85181.110/</vt:lpwstr>
      </vt:variant>
      <vt:variant>
        <vt:lpwstr/>
      </vt:variant>
      <vt:variant>
        <vt:i4>7798832</vt:i4>
      </vt:variant>
      <vt:variant>
        <vt:i4>9</vt:i4>
      </vt:variant>
      <vt:variant>
        <vt:i4>0</vt:i4>
      </vt:variant>
      <vt:variant>
        <vt:i4>5</vt:i4>
      </vt:variant>
      <vt:variant>
        <vt:lpwstr>garantf1://12084522.54/</vt:lpwstr>
      </vt:variant>
      <vt:variant>
        <vt:lpwstr/>
      </vt:variant>
      <vt:variant>
        <vt:i4>5898264</vt:i4>
      </vt:variant>
      <vt:variant>
        <vt:i4>6</vt:i4>
      </vt:variant>
      <vt:variant>
        <vt:i4>0</vt:i4>
      </vt:variant>
      <vt:variant>
        <vt:i4>5</vt:i4>
      </vt:variant>
      <vt:variant>
        <vt:lpwstr>garantf1://85181.139/</vt:lpwstr>
      </vt:variant>
      <vt:variant>
        <vt:lpwstr/>
      </vt:variant>
      <vt:variant>
        <vt:i4>5439514</vt:i4>
      </vt:variant>
      <vt:variant>
        <vt:i4>3</vt:i4>
      </vt:variant>
      <vt:variant>
        <vt:i4>0</vt:i4>
      </vt:variant>
      <vt:variant>
        <vt:i4>5</vt:i4>
      </vt:variant>
      <vt:variant>
        <vt:lpwstr>garantf1://85181.110/</vt:lpwstr>
      </vt:variant>
      <vt:variant>
        <vt:lpwstr/>
      </vt:variant>
      <vt:variant>
        <vt:i4>917575</vt:i4>
      </vt:variant>
      <vt:variant>
        <vt:i4>0</vt:i4>
      </vt:variant>
      <vt:variant>
        <vt:i4>0</vt:i4>
      </vt:variant>
      <vt:variant>
        <vt:i4>5</vt:i4>
      </vt:variant>
      <vt:variant>
        <vt:lpwstr>http://www.kommersant.ru/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«УТВЕРЖДЕНО»</dc:title>
  <dc:subject/>
  <dc:creator>User</dc:creator>
  <cp:keywords/>
  <dc:description/>
  <cp:lastModifiedBy>User</cp:lastModifiedBy>
  <cp:revision>12</cp:revision>
  <cp:lastPrinted>2018-03-20T10:42:00Z</cp:lastPrinted>
  <dcterms:created xsi:type="dcterms:W3CDTF">2022-06-02T09:01:00Z</dcterms:created>
  <dcterms:modified xsi:type="dcterms:W3CDTF">2023-04-11T09:01:00Z</dcterms:modified>
</cp:coreProperties>
</file>