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6972–ОАЗФ/1/2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«ТРАНССИБ»;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на получение в собственность объекта недвижимости расположенного  по адресу Чешская Республика , Прага 6 Дейвице 564 (Chech Republic, Prague 6,  Dejvice 564) записанный в кадастре недвижимости муниципалитета Праги, лист собственности 7008 с земельным участками № 3953, застроенной площадью 154 кв.м с расположенным на нем здании № 564 и № 3954 площадью 612 кв.м. На основании Определения Арбитражного суда города Москвы по делу № А40-26954/2016-104-228 от 14.07.2022 г..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37 474 920.00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А33-40636/2019.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«ТРАНССИБ».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«06» марта 2023г. 00:00:00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«10» апреля 2023г. 23:59:00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