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7076–ОТПП/1/1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«РУТЭК»;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Volkswagen Multivan, VIN XW8ZZZ7HZGG001015. Местонахождение: Республика Хорватия, Башаринка. Состояние автомобиля неизвестно, в том числе техническое, достоверность информации о пробеге отсутствует. Из информации, полученной от бывшего руководителя должника, у автомобиля имеется ряд проблем и неисправностей: отсутствует аккумулятор, вследствие чего невозможно завести автомобиль и проверить его техническое состояние. Автомобиль был участником ДТП, после чего был произведен ремонт – рихтовка и покраска капота. В результате некачественной покраски покрытие имеет трещины (кракелюр), возможны какие-то скрытые повреждения. Ключи, документы и регистрационные номера отсутствуют. Автомобиль не эксплуатировался как минимум последние три года. Транспортировка имущества с места его расположения производится за счет средств и силами покупателя. Оформление права собственности на имущество и его передача осуществляются после его полной оплаты в соответствии с законодательством РФ и договором купли-продажи имущества. Расходы, связанные с регистрацией права собственности, возлагаются на покупателя..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1 747 322.01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А40-219945/20-174-300.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«РУТЭК».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03.04.2023 12:00:00 ⇆ 10.04.2023 11:59:00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2023 года, время:  11:45:27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"Квестор"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ОГРН:1057810126890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2023 года, время:  11:45:27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"Квестор"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ОГРН:1057810126890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