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6B0A84" w:rsidRDefault="00D46A50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</w:t>
      </w:r>
      <w:r w:rsidR="0059775A" w:rsidRPr="009D26A2">
        <w:rPr>
          <w:b/>
          <w:sz w:val="22"/>
          <w:szCs w:val="22"/>
        </w:rPr>
        <w:t xml:space="preserve"> «</w:t>
      </w:r>
      <w:r w:rsidRPr="00D46A50">
        <w:rPr>
          <w:b/>
          <w:sz w:val="22"/>
          <w:szCs w:val="22"/>
        </w:rPr>
        <w:t>ИКМА</w:t>
      </w:r>
      <w:r w:rsidR="0059775A" w:rsidRPr="009D26A2">
        <w:rPr>
          <w:b/>
          <w:sz w:val="22"/>
          <w:szCs w:val="22"/>
        </w:rPr>
        <w:t>»</w:t>
      </w:r>
      <w:r w:rsidR="0059775A" w:rsidRPr="009D26A2">
        <w:rPr>
          <w:sz w:val="22"/>
          <w:szCs w:val="22"/>
        </w:rPr>
        <w:t xml:space="preserve"> (</w:t>
      </w:r>
      <w:r w:rsidRPr="00D46A50">
        <w:rPr>
          <w:sz w:val="22"/>
          <w:szCs w:val="22"/>
        </w:rPr>
        <w:t>ОГРН 1027700146451; ИНН 7711037272, 1255599, г Москва, ул. Ижорская, д 3; конкурсное производство открыто Решением Арбитражного суда города Москвы по делу №А40-38632/15-178-116 «Б» от 07.05.2018</w:t>
      </w:r>
      <w:r w:rsidR="0059775A" w:rsidRPr="009D26A2">
        <w:rPr>
          <w:sz w:val="22"/>
          <w:szCs w:val="22"/>
        </w:rPr>
        <w:t xml:space="preserve">), в лице конкурного управляющего </w:t>
      </w:r>
      <w:r>
        <w:rPr>
          <w:sz w:val="22"/>
          <w:szCs w:val="22"/>
        </w:rPr>
        <w:t>Богданова Сергея Анатольев</w:t>
      </w:r>
      <w:r w:rsidRPr="00D46A50">
        <w:rPr>
          <w:sz w:val="22"/>
          <w:szCs w:val="22"/>
        </w:rPr>
        <w:t>ича</w:t>
      </w:r>
      <w:r w:rsidR="0059775A" w:rsidRPr="009D26A2">
        <w:rPr>
          <w:sz w:val="22"/>
          <w:szCs w:val="22"/>
        </w:rPr>
        <w:t xml:space="preserve">, действующего на основании </w:t>
      </w:r>
      <w:r w:rsidRPr="00D46A50">
        <w:rPr>
          <w:sz w:val="22"/>
          <w:szCs w:val="22"/>
        </w:rPr>
        <w:t>Определения Арбитражного суда города Москвы по делу №А40-38632/2015-178-116 «Б» от 12.08.2021 г.</w:t>
      </w:r>
      <w:r>
        <w:rPr>
          <w:sz w:val="22"/>
          <w:szCs w:val="22"/>
        </w:rPr>
        <w:t>,</w:t>
      </w:r>
      <w:r w:rsidRPr="00A12425">
        <w:rPr>
          <w:sz w:val="22"/>
          <w:szCs w:val="22"/>
        </w:rPr>
        <w:t xml:space="preserve"> 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A12425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="00315BE8">
        <w:rPr>
          <w:sz w:val="22"/>
          <w:szCs w:val="22"/>
        </w:rPr>
        <w:t xml:space="preserve">__г. Организатором торгов – </w:t>
      </w:r>
      <w:r w:rsidR="00A12425" w:rsidRPr="00A12425">
        <w:rPr>
          <w:sz w:val="22"/>
          <w:szCs w:val="22"/>
        </w:rPr>
        <w:t>Богдановым Сергеем Анатольевичем.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59775A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467478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467478">
        <w:rPr>
          <w:sz w:val="22"/>
          <w:szCs w:val="22"/>
        </w:rPr>
        <w:t xml:space="preserve">Проведение электронных торгов осуществляется Оператором Электронной площадки, аккредитованным при Ассоциации арбитражных управляющих «СИРИУС»: </w:t>
      </w:r>
      <w:r w:rsidR="00AE6632" w:rsidRPr="00AE6632">
        <w:rPr>
          <w:sz w:val="22"/>
          <w:szCs w:val="22"/>
        </w:rPr>
        <w:t>ООО «Все</w:t>
      </w:r>
      <w:r w:rsidR="00AE6632">
        <w:rPr>
          <w:sz w:val="22"/>
          <w:szCs w:val="22"/>
        </w:rPr>
        <w:t xml:space="preserve">российская Электронная Торговая </w:t>
      </w:r>
      <w:r w:rsidR="00AE6632"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536C0B" w:rsidRPr="00536C0B">
        <w:rPr>
          <w:sz w:val="22"/>
          <w:szCs w:val="22"/>
        </w:rPr>
        <w:t xml:space="preserve">Рязанская обл., г. Рязань, ул. Есенина, д. 2А. </w:t>
      </w:r>
      <w:proofErr w:type="spellStart"/>
      <w:r w:rsidR="00536C0B" w:rsidRPr="00536C0B">
        <w:rPr>
          <w:sz w:val="22"/>
          <w:szCs w:val="22"/>
        </w:rPr>
        <w:t>помещ</w:t>
      </w:r>
      <w:proofErr w:type="spellEnd"/>
      <w:r w:rsidR="00536C0B" w:rsidRPr="00536C0B">
        <w:rPr>
          <w:sz w:val="22"/>
          <w:szCs w:val="22"/>
        </w:rPr>
        <w:t>. Н4</w:t>
      </w:r>
      <w:r w:rsidR="006B0A84" w:rsidRPr="006B0A84">
        <w:rPr>
          <w:sz w:val="22"/>
          <w:szCs w:val="22"/>
        </w:rPr>
        <w:t xml:space="preserve">, сайт в сети Интернет </w:t>
      </w:r>
      <w:r w:rsidR="009D26A2" w:rsidRPr="009D26A2">
        <w:rPr>
          <w:sz w:val="22"/>
          <w:szCs w:val="22"/>
        </w:rPr>
        <w:t>www.банкрот.вэтп.рф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="00AE6632"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9D26A2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795C2D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59775A">
        <w:rPr>
          <w:sz w:val="22"/>
          <w:szCs w:val="22"/>
        </w:rPr>
        <w:t xml:space="preserve">Положением о порядке, сроках и условиях продажи имущества </w:t>
      </w:r>
      <w:r w:rsidR="00A12425" w:rsidRPr="00A12425">
        <w:rPr>
          <w:sz w:val="22"/>
          <w:szCs w:val="22"/>
        </w:rPr>
        <w:t>О</w:t>
      </w:r>
      <w:r w:rsid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9D26A2">
        <w:rPr>
          <w:sz w:val="22"/>
          <w:szCs w:val="22"/>
        </w:rPr>
        <w:t xml:space="preserve">», </w:t>
      </w:r>
      <w:r w:rsidR="00A12425" w:rsidRPr="00A12425">
        <w:rPr>
          <w:sz w:val="22"/>
          <w:szCs w:val="22"/>
        </w:rPr>
        <w:t>являющегося предметом залога АО</w:t>
      </w:r>
      <w:r w:rsidR="0059775A">
        <w:rPr>
          <w:sz w:val="22"/>
          <w:szCs w:val="22"/>
        </w:rPr>
        <w:t xml:space="preserve"> “</w:t>
      </w:r>
      <w:proofErr w:type="spellStart"/>
      <w:r w:rsidR="00A12425" w:rsidRPr="00A12425">
        <w:rPr>
          <w:sz w:val="22"/>
          <w:szCs w:val="22"/>
        </w:rPr>
        <w:t>Россельхозбанк</w:t>
      </w:r>
      <w:proofErr w:type="spellEnd"/>
      <w:r w:rsidR="0059775A">
        <w:rPr>
          <w:sz w:val="22"/>
          <w:szCs w:val="22"/>
        </w:rPr>
        <w:t>”</w:t>
      </w:r>
      <w:r w:rsidR="0059775A" w:rsidRPr="0059775A">
        <w:rPr>
          <w:sz w:val="22"/>
          <w:szCs w:val="22"/>
        </w:rPr>
        <w:t>,</w:t>
      </w:r>
      <w:r w:rsidR="00A12425" w:rsidRPr="00A12425">
        <w:rPr>
          <w:sz w:val="22"/>
          <w:szCs w:val="22"/>
        </w:rPr>
        <w:t xml:space="preserve"> на </w:t>
      </w:r>
      <w:r w:rsidR="00F57F68">
        <w:rPr>
          <w:sz w:val="22"/>
          <w:szCs w:val="22"/>
        </w:rPr>
        <w:t>третьих</w:t>
      </w:r>
      <w:r w:rsidR="00A12425" w:rsidRPr="00A12425">
        <w:rPr>
          <w:sz w:val="22"/>
          <w:szCs w:val="22"/>
        </w:rPr>
        <w:t xml:space="preserve"> торгах посредством публичного предложения </w:t>
      </w:r>
      <w:r w:rsidRPr="00EB1A75">
        <w:rPr>
          <w:sz w:val="22"/>
          <w:szCs w:val="22"/>
        </w:rPr>
        <w:t xml:space="preserve">(далее по тексту «Положение»), </w:t>
      </w:r>
      <w:r w:rsidR="0059775A">
        <w:rPr>
          <w:sz w:val="22"/>
          <w:szCs w:val="22"/>
        </w:rPr>
        <w:t>н</w:t>
      </w:r>
      <w:r w:rsidRPr="00EB1A75">
        <w:rPr>
          <w:sz w:val="22"/>
          <w:szCs w:val="22"/>
        </w:rPr>
        <w:t>а условиях, изложенных в информационном сообщении, опубликованном в печатном издании: газета «Коммерсант»</w:t>
      </w:r>
      <w:r w:rsidR="00F57F68">
        <w:rPr>
          <w:sz w:val="22"/>
          <w:szCs w:val="22"/>
        </w:rPr>
        <w:t xml:space="preserve">, </w:t>
      </w:r>
      <w:r w:rsidR="00F57F68" w:rsidRPr="00EB1A75">
        <w:rPr>
          <w:sz w:val="22"/>
          <w:szCs w:val="22"/>
        </w:rPr>
        <w:t>газета «</w:t>
      </w:r>
      <w:r w:rsidR="00F57F68">
        <w:rPr>
          <w:sz w:val="22"/>
          <w:szCs w:val="22"/>
        </w:rPr>
        <w:t>БОИ Московские торги</w:t>
      </w:r>
      <w:r w:rsidR="00F57F68" w:rsidRPr="00EB1A75">
        <w:rPr>
          <w:sz w:val="22"/>
          <w:szCs w:val="22"/>
        </w:rPr>
        <w:t>»</w:t>
      </w:r>
      <w:r w:rsidR="00F57F68">
        <w:rPr>
          <w:sz w:val="22"/>
          <w:szCs w:val="22"/>
        </w:rPr>
        <w:t xml:space="preserve">, </w:t>
      </w:r>
      <w:r w:rsidRPr="00EB1A75">
        <w:rPr>
          <w:sz w:val="22"/>
          <w:szCs w:val="22"/>
        </w:rPr>
        <w:t>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3D004A" w:rsidRPr="009177CB" w:rsidRDefault="003061A6" w:rsidP="003D004A">
      <w:pPr>
        <w:pStyle w:val="a9"/>
        <w:numPr>
          <w:ilvl w:val="2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>вижимое</w:t>
      </w:r>
      <w:r w:rsidR="003D004A">
        <w:rPr>
          <w:sz w:val="22"/>
          <w:szCs w:val="22"/>
        </w:rPr>
        <w:t xml:space="preserve"> </w:t>
      </w:r>
      <w:r w:rsidR="009177CB">
        <w:rPr>
          <w:sz w:val="22"/>
          <w:szCs w:val="22"/>
        </w:rPr>
        <w:t>имущество:</w:t>
      </w:r>
    </w:p>
    <w:p w:rsidR="009177CB" w:rsidRPr="009177CB" w:rsidRDefault="009177CB" w:rsidP="009177CB">
      <w:pPr>
        <w:pStyle w:val="a9"/>
        <w:numPr>
          <w:ilvl w:val="0"/>
          <w:numId w:val="14"/>
        </w:numPr>
        <w:jc w:val="both"/>
        <w:rPr>
          <w:sz w:val="22"/>
          <w:szCs w:val="22"/>
        </w:rPr>
      </w:pPr>
      <w:r w:rsidRPr="009177CB">
        <w:rPr>
          <w:rFonts w:eastAsia="SimSun"/>
          <w:kern w:val="3"/>
          <w:sz w:val="22"/>
          <w:szCs w:val="22"/>
          <w:lang w:eastAsia="zh-CN" w:bidi="hi-IN"/>
        </w:rPr>
        <w:t>SEALPAC упаковочная машина для запаивания готовых лотков А5, 2011 г/в.</w:t>
      </w:r>
    </w:p>
    <w:p w:rsidR="004650FF" w:rsidRPr="00F57F68" w:rsidRDefault="00F57F68" w:rsidP="00F57F68">
      <w:pPr>
        <w:pStyle w:val="a9"/>
        <w:numPr>
          <w:ilvl w:val="1"/>
          <w:numId w:val="13"/>
        </w:numPr>
        <w:ind w:left="426" w:hanging="426"/>
        <w:jc w:val="both"/>
        <w:rPr>
          <w:sz w:val="22"/>
          <w:szCs w:val="22"/>
        </w:rPr>
      </w:pPr>
      <w:r w:rsidRPr="00F57F68">
        <w:rPr>
          <w:sz w:val="22"/>
          <w:szCs w:val="22"/>
        </w:rPr>
        <w:t>Указанное имущество принадлежит Продавцу на праве собственности, являющегося предметом залога</w:t>
      </w:r>
      <w:r>
        <w:rPr>
          <w:sz w:val="22"/>
          <w:szCs w:val="22"/>
        </w:rPr>
        <w:t>.</w:t>
      </w:r>
      <w:bookmarkStart w:id="0" w:name="_GoBack"/>
      <w:bookmarkEnd w:id="0"/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>
        <w:rPr>
          <w:sz w:val="22"/>
          <w:szCs w:val="22"/>
        </w:rPr>
        <w:t>суде Московской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59775A" w:rsidRDefault="00A12425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>
              <w:rPr>
                <w:b/>
                <w:sz w:val="22"/>
                <w:szCs w:val="22"/>
                <w:lang w:val="en-US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</w:p>
          <w:p w:rsidR="00A12425" w:rsidRPr="00A12425" w:rsidRDefault="00A12425" w:rsidP="00A12425">
            <w:pPr>
              <w:rPr>
                <w:sz w:val="22"/>
                <w:szCs w:val="22"/>
                <w:lang w:val="en-US"/>
              </w:rPr>
            </w:pPr>
            <w:r w:rsidRPr="00A12425">
              <w:rPr>
                <w:sz w:val="22"/>
                <w:szCs w:val="22"/>
              </w:rPr>
              <w:t>ИНН 7711037272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t xml:space="preserve"> </w:t>
            </w:r>
            <w:r w:rsidRPr="00A12425">
              <w:rPr>
                <w:sz w:val="22"/>
                <w:szCs w:val="22"/>
                <w:lang w:val="en-US"/>
              </w:rPr>
              <w:t>ОГРН 1027700146451</w:t>
            </w:r>
          </w:p>
          <w:p w:rsidR="00A12425" w:rsidRP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р/</w:t>
            </w:r>
            <w:proofErr w:type="spellStart"/>
            <w:r w:rsidRPr="00A12425">
              <w:rPr>
                <w:sz w:val="22"/>
                <w:szCs w:val="22"/>
              </w:rPr>
              <w:t>сч</w:t>
            </w:r>
            <w:proofErr w:type="spellEnd"/>
            <w:r w:rsidRPr="00A12425">
              <w:rPr>
                <w:sz w:val="22"/>
                <w:szCs w:val="22"/>
              </w:rPr>
              <w:t xml:space="preserve"> 40702810863000003746</w:t>
            </w:r>
          </w:p>
          <w:p w:rsidR="00A12425" w:rsidRP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в РФ АО «</w:t>
            </w:r>
            <w:proofErr w:type="spellStart"/>
            <w:r w:rsidRPr="00A12425">
              <w:rPr>
                <w:sz w:val="22"/>
                <w:szCs w:val="22"/>
              </w:rPr>
              <w:t>Россельхозбанк</w:t>
            </w:r>
            <w:proofErr w:type="spellEnd"/>
            <w:r w:rsidRPr="00A12425">
              <w:rPr>
                <w:sz w:val="22"/>
                <w:szCs w:val="22"/>
              </w:rPr>
              <w:t>» - «ЦРМБ» г. Москва</w:t>
            </w:r>
          </w:p>
          <w:p w:rsid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к/с 30101810045250000430</w:t>
            </w:r>
          </w:p>
          <w:p w:rsidR="0059775A" w:rsidRDefault="00A12425" w:rsidP="00A1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044525430</w:t>
            </w:r>
          </w:p>
          <w:p w:rsidR="00A12425" w:rsidRDefault="00A12425" w:rsidP="00A12425">
            <w:pPr>
              <w:jc w:val="center"/>
              <w:rPr>
                <w:sz w:val="21"/>
                <w:szCs w:val="21"/>
              </w:rPr>
            </w:pP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Default="00A12425" w:rsidP="0059775A">
            <w:pPr>
              <w:jc w:val="center"/>
              <w:rPr>
                <w:b/>
                <w:sz w:val="22"/>
                <w:szCs w:val="22"/>
              </w:rPr>
            </w:pPr>
            <w:r w:rsidRPr="00A12425">
              <w:rPr>
                <w:b/>
                <w:sz w:val="22"/>
                <w:szCs w:val="22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 w:rsidRPr="00A12425">
              <w:rPr>
                <w:b/>
                <w:sz w:val="22"/>
                <w:szCs w:val="22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Default="0059775A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____________________/ </w:t>
            </w:r>
            <w:r w:rsidR="00A12425" w:rsidRPr="00A12425">
              <w:rPr>
                <w:b/>
                <w:sz w:val="22"/>
                <w:szCs w:val="22"/>
              </w:rPr>
              <w:t>С.А. Богданов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ab/>
            </w:r>
          </w:p>
          <w:p w:rsidR="0080584F" w:rsidRP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3D004A" w:rsidRPr="0059775A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60" w:rsidRDefault="004A3B60">
      <w:r>
        <w:separator/>
      </w:r>
    </w:p>
  </w:endnote>
  <w:endnote w:type="continuationSeparator" w:id="0">
    <w:p w:rsidR="004A3B60" w:rsidRDefault="004A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F57F6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A12425" w:rsidRPr="00A12425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F57F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60" w:rsidRDefault="004A3B60">
      <w:r>
        <w:separator/>
      </w:r>
    </w:p>
  </w:footnote>
  <w:footnote w:type="continuationSeparator" w:id="0">
    <w:p w:rsidR="004A3B60" w:rsidRDefault="004A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15BE8"/>
    <w:rsid w:val="00395B2D"/>
    <w:rsid w:val="003D004A"/>
    <w:rsid w:val="004200F0"/>
    <w:rsid w:val="00420E4C"/>
    <w:rsid w:val="0042285F"/>
    <w:rsid w:val="00435532"/>
    <w:rsid w:val="004650FF"/>
    <w:rsid w:val="00467478"/>
    <w:rsid w:val="0047244B"/>
    <w:rsid w:val="004754BE"/>
    <w:rsid w:val="004A3B60"/>
    <w:rsid w:val="004E3E25"/>
    <w:rsid w:val="00536C0B"/>
    <w:rsid w:val="0059775A"/>
    <w:rsid w:val="005D189B"/>
    <w:rsid w:val="005F1DCD"/>
    <w:rsid w:val="006B0A84"/>
    <w:rsid w:val="007059BB"/>
    <w:rsid w:val="007079F4"/>
    <w:rsid w:val="007578B1"/>
    <w:rsid w:val="00770FDD"/>
    <w:rsid w:val="00795C2D"/>
    <w:rsid w:val="0080584F"/>
    <w:rsid w:val="009177CB"/>
    <w:rsid w:val="009309B1"/>
    <w:rsid w:val="00937F12"/>
    <w:rsid w:val="009D26A2"/>
    <w:rsid w:val="009E6349"/>
    <w:rsid w:val="00A12425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B1A75"/>
    <w:rsid w:val="00F50965"/>
    <w:rsid w:val="00F57F68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1A60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E1AB-9B3E-434C-AB75-FCA2E898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40</cp:revision>
  <cp:lastPrinted>2016-11-30T12:29:00Z</cp:lastPrinted>
  <dcterms:created xsi:type="dcterms:W3CDTF">2016-02-12T10:32:00Z</dcterms:created>
  <dcterms:modified xsi:type="dcterms:W3CDTF">2023-04-08T20:15:00Z</dcterms:modified>
</cp:coreProperties>
</file>