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6872–ОАОФ/1/1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"РИСЛЭНД";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Дебиторская задолженность к:Розанов Александр Михайлович (ИНН 772393615002), Частная акционерная компания с ограниченной ответственностью «Скайра Холдингз Лимитед» (регистрационный номер 311903), Частная акционерная компания с ограниченной ответственностью «ЛОНТРЕССА ТРЭЙДИНГ ЛТД» (LONTRESSA TRADING LTD, государственный номер: 322797), РЕНСЕТЛО ИНВЕСТМЕНЦ ЛИМИТЕД ИНН (RENCETLO INVESTMENTS LIMITED INN государственный номер: 232233), «О1 Груп Лимитед» (рег. номер 267038), Пашанцев Виталий Васильевич (ИНН 502300536720), Минц Борис Иосифович (ИНН 771501733068)апелляционного суда от 20.07.2022 г. (резолютивная часть от 13.07.2022 г.).  Общий размер задолженности 4 610 718 319,65 рублей..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4 149 646 487.68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А40-47416/2019 70-50 "Б".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"РИСЛЭНД".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«23»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