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6848–ЗАОФ/2/3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 к Населению ул.Шаврова, д. 11 (частный фонд) в размере 2139511,73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285 660.00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А56-94737/2022.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ООО «ЖилСтройСервис».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«16» марта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марта 2023г. 13:00:00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