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6812–ОАОФ/1/4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4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6812-ОАОФ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"79 ЦИБ";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4</w:t>
      </w:r>
      <w:r w:rsidRPr="006B714B">
        <w:rPr>
          <w:rFonts w:eastAsia="Times New Roman"/>
          <w:lang w:val="en-US"/>
        </w:rPr>
        <w:t>: Единый объект недвижимости в составе прав на нежилое здание трансформаторная подстанция 42,6 кв.м, кадастровый № 67:27:0011028:108, адрес, г. Смоленск, ул. Карбышева, д.9, земельный участок 99кв.м. (вид разрешенного использования: для размещения здания трансформаторной),кадастровый № 67:27:001 10 28:0027, расположенный по адресу: Смоленская область, г. Смоленск, пос. Красный Бор; комплект распределительных устройств КРУ-6,8 инв.№136; силовой трансформатор ТМ-400/6 инв.№322; силовой трансформатор ТМ-400/6 инв.№325..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806 933.52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А62-3028/2020.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АО "79 ЦИБ".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12:00:00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12:00:00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"Группа Компаний "Кварта")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