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Единый объект недвижимости в составе прав на нежилое здание КПП-1, 42,3 кв.м.инв.№13659-7, лит.290, кадастровый №67:27:0011028:67, адрес, г. Смоленск, ул.Карбышева, д.9; земельный участок 105 кв.м, (вид разрешенного использования:для размещения здания проходной), кадастровый № 67:27:0011028:0019.расположенный по адресу: Смоленская область, г. Смоленск, пос. Красный Бор..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488 159.00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А62-3028/2020.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"79 ЦИБ".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17:37:50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Прокопенков Роман Иванович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ИНН:673108421995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17:37:50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Прокопенков Роман Иванович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ИНН:673108421995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