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6848–ЗАОФ/1/11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11</w:t>
      </w:r>
      <w:r w:rsidRPr="006B714B">
        <w:rPr>
          <w:rFonts w:eastAsia="Times New Roman"/>
          <w:lang w:val="en-US"/>
        </w:rPr>
        <w:t>: Права требования к Населению Героев пр., д. 18 в размере 7 422 650,69 и пени 2 303 894,11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1 676 091.00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А56-94737/2022.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«ЖилСтройСервис».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