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Право требования к Населению ул.Шаврова, д. 9 (частный фонд) в размере 1380164,56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184 275.00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