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6751–ОТПП/1/1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«Сибмост» к: ООО «ГК Инфраструктура» ИНН 7725798245 в размере 430 780 050 руб.; АО «Фирма Деко» ИНН 5401100227 в размере 166 377 755,4 руб.; ООО «Евро Строй» ИНН 7714396752 в размере 63 621 296,41 руб.; ООО «Севердорстрой» ИНН 1435228570 в размере 43 892 472,7 руб.; ООО «Гранит ПКФ» ИНН 1901105561 в размере 12 486 010 руб.; ООО «Мостовик НПО» ИНН 5502005562 в размере 8 719 437,34 руб.; ООО «Граджилстрой» ИНН 5402144523 в размере 2 923 581,64 руб.; ООО «Водный мир» ИНН 5410136131 в размере 2 343 498,74 руб.; ЗАО «Тихоокеанская мостостроительная компания» ИНН 2511024037 в размере 1 447 476,67 руб.; ООО «Алмаз-Антарекс» ИНН 1433023521 в размере 1 327 585,5 руб.; ООО «РТИ» ИНН 5406746462 в размере 1 274 376,61 руб.; ООО «Омский завод металлоконструкций» ИНН 5528035113 в размере 1 130 274,8 руб.; ООО ХК «Амур-мост» ИНН 2808015509 в размере 500 000 руб.; ИП Сарайкин Вениамин Владимирович ИНН 421812234142 в размере 134 312,62 руб.; ИП Шулепова Оксана Петровна ИНН 190900485044 в размере 98 747,36 руб.; ООО «ВМА СТРОЙ» ИНН 9717003650 (до 24.01.2019 ООО «ВМ-Аккорд») в размере 69 974,87 руб.; ИП Пистунович Виталий Викторович ИНН 191002745057 в размере 32 201,27 руб.; ООО «Бастион» ИНН 5406706950 в размере 10 811 836,31 руб.; ОАО «ДСУ-1» ИНН 2226008365 в размере 5 065 281,17 руб.; ООО «ТС Мост» ИНН 7705522778 в размере 1 823 157,81 руб.; ООО «Эксперт ГК» ИНН 1901111822 в размере 81 126 159,67 руб.; ООО «НТС» ИНН 5403355929 в размере 20 004 367,87 руб.; ООО «Джугджур СК» ИНН 1435267080 в размере 4 243 115,15 руб.; ООО «Строймастер» ИНН 6372022407 в размере 3 394 769,14 руб.; ООО «Кранмаш Строй» ИНН 7702769103 в размере 580 047,96 руб.; ООО «БункерБаза» ИНН 5406581644 в размере 478 865,85 руб.; ООО «Брав-ТР» ИНН 7732115676 в размере 320 560,35 руб.; ООО «Гранит 04» ИНН 0411175744 в размере 251 804,56 руб.; ООО «Запчасти» ИНН 5047181217 в размере 247 478,41 руб.; АО «Мариинскавтодор» ИНН 4213012463 в размере 228 408,81 руб.; ООО «Завод заборов и Ограждений» ИНН 5407480462 в размере 103 324,67 руб.; Федеральное казенное учреждение «Управление федеральных автомобильных дорог «Алтай» Федерального дорожного агентства ИНН 2225061905 в размере 9 000 руб.; Нотариус Шамба Тарас Миронович ИНН 773100241432 в размере 8 854 руб.; ООО «Региональное объединение специальных дорожных знаков» ИНН 2225154395 в размере 103 944 руб.; ООО «НК-Лес» ИНН 4252009457 в размере 42 398 руб.; ООО «МТТ-512» ИНН 6670416862 в размере 7 443 832,24 руб.; ООО «СК Мост» ИНН 2204080583 в размере 564 725,68 руб.; ООО «МС Антикор» ИНН 5404387240 в размере 9 327 541,56 руб.; ООО «ДСУ № 1» ИНН 7017365796 в размере 7 905 137,28 руб.; ООО «Промснаб» ИНН 1901068221 в размере 10 980,24 руб.; ООО «ОмскСтальМост» ИНН 7710492783 в размере 345 419 руб.; ООО ЧОП «Стрелец-НК» ИНН 5404028258 в размере 1 640 126,61 руб.; ООО СК «Три Кита» ИНН 5410058902 в размере 628 570,55 руб.; ООО «Улан-Удэстальмост» ИНН 0326482208 в размере 31 391 769,66 руб.; ООО «Мостремстрой» ИНН 2462025490 в размере 9 050 246,64 руб.; ООО «Патрос» ИНН 5501078631 в размере 3 060 587,56 руб.; ООО «ТрансОйл-Уфа» ИНН 0277099783 в размере 1 360 092,79 руб.; Казенное учреждение Республики Алтай «Республиканское управление автомобильных дорог общего пользования «ГорноАлтайавтодор» ИНН 0400000069 в размере 797 120 руб.; ООО «Новосибирская оценочная компания» ИНН 3804044797 в размере 334 280,36 руб.; Муниципальное учреждение «Управление жилищно-коммунального и дорожного хозяйства Администрации города Горно-Алтайска» ИНН 0411014585 в размере 6 000 руб.; ФБУ «Администрация Обского бассейна внутренних водных путей» ИНН 5407129381 в размере 520 140 руб.; ООО «ПК ДСУ» ИНН 2463208401 в размере 2 555 553,45 руб.; ООО «ТПК Урал-Мет» ИНН 7447055154 в размере 101 883,21 руб.; ООО «Севертранс» ИНН 5517010580 в размере 43 013,94 руб.; ООО «Росэлектрик» ИНН 6311147335 в размере 2 281 188,62 руб.; ООО «Томские Транспортные Линии» ИНН 7017032243 в размере 295 397,33 руб.; ООО «Стальиндустрия» ИНН 6623130150 в размере 17 836,13 руб.; ООО «Сибирь» ИНН 5409235057 в размере 230 руб.; ООО «Стройкомфорт» ИНН 1419007408 в размере 168 266,58 руб.; ООО «Партнер» ИНН 1419005834 в размере 270 912,52 руб.; ООО «РУКАВА И СОЕДИНЕНИЯ» ИНН 5404400395 в размере 883 117,53 руб.
В случае изменения состава лота по причине погашения полностью или частично задолженности перед АО «Сибмост», увеличения суммы задолженности, отмены или изменения судебного акта, на котором основаны права требования, в соответствующие данные лота вносятся изменения: включение/исключение дебиторской задолженности, изменения в размер дебиторской задолженности (прав требований), при этом продажная цена лота подлежит соразмерному снижению/увеличению на любой стадии проведения торгов.
В случае прекращения деятельности дебитором в связи с исключением из ЕГРЮЛ, а также в случае погашения дебитором задолженности в полном объеме, дебитор и задолженность такого дебитора исключаются из состава лота. Цена продажи лота уменьшается на сумму действующей цены продажи права требования такого дебитора. В случае частичного погашения дебитором задолженности, задолженность в погашенном размере исключается из состава лота. Цена продажи подлежит пропорциональному уменьшению..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70 679 482.65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19.02.2023 12:00:00 ⇆ 22.02.2023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15:15:41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«Развитие»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ОГРН:1197746614570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07:53:10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Горностаева Анна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ИНН:190120177313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"ИЦМ"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ОГРН:1217700191631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11:59:14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Ворожбит Дмитрий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ИНН:251135193677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11:32:45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Душев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ОГРНИП:304526024500025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11:57:44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ИНН:245725604722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камышова галина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ИНН:343568558624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камышова галина алексеевна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ИНН:343568558624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11:57:44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Соколов Николай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ИНН:245725604722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11:32:45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Душев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ОГРНИП:304526024500025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11:59:14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Ворожбит Дмитрий Валентинович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ИНН:251135193677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11:58:12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"ИЦМ"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ОГРН:1217700191631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2023 года, время:  07:53:10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Горностаева Анна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ИНН:190120177313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15:15:41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«Развитие»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ОГРН:1197746614570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