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6811–ОТПП/2/1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Деда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CHERY S12, 2008 года выпуска VIN: LVVDB12B58D119737, цвет: Темно-красный..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58 055.00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А75-140/2023.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Деда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12.02.2023 00:00:00 ⇆ 14.02.2023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6811–ОТПП/2/1</w:t>
      </w:r>
      <w:r>
        <w:rPr/>
        <w:t xml:space="preserve"> от </w:t>
      </w:r>
      <w:r>
        <w:rPr>
          <w:u w:val="single"/>
        </w:rPr>
        <w:t>«17»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Каретин Артем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(ИНН:740409229027)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13:42:34;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Каретин Артем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49 446.75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12.02.2023 00:00:00 ⇆ 14.02.2023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14.02.2023 13:42:34.526777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Каретин Артем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454000 г. Челябинская обл., Красноармейский район, с. Канашево, ул. Школьная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49 446.75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(пяти)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40817810153007215578  открытый в Рязанском отделении №8606 ПАО Сбербанк, БИК 046126614, Корр. счет 30101810500000000614, получатель платежа – Деда Наталья Сергеевна.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