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6667–ОАЗФ/2/7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240"/>
        <w:ind w:hanging="0"/>
        <w:rPr>
          <w:sz w:val="26"/>
          <w:szCs w:val="26"/>
        </w:rPr>
      </w:pPr>
      <w:r>
        <w:rPr>
          <w:sz w:val="24"/>
          <w:szCs w:val="24"/>
        </w:rPr>
        <w:t>ПО ЛОТУ № 7</w:t>
      </w:r>
      <w:bookmarkStart w:id="0" w:name="__DdeLink__114_1046667828"/>
      <w:r>
        <w:rPr>
          <w:sz w:val="24"/>
          <w:szCs w:val="24"/>
        </w:rPr>
        <w:t xml:space="preserve"> НЕСОСТОЯВШИМИСЯ</w:t>
      </w:r>
      <w:bookmarkEnd w:id="0"/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«13» февраля 2023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6667-ОАЗФ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ООО «ДСП №11»;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7</w:t>
      </w:r>
      <w:r>
        <w:rPr>
          <w:rFonts w:eastAsia="Times New Roman"/>
        </w:rPr>
        <w:t>: Жилое помещение (квартира), кад.№ 19:01:010109:2520, этаж 5-й, общая площадь 62,80 кв.м., адрес: г. Абакан, ул.Лермонтова д.29, кв.54.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4 432 920.30 руб.</w:t>
      </w:r>
      <w:bookmarkStart w:id="2" w:name="__DdeLink__401_1669373830"/>
      <w:bookmarkEnd w:id="2"/>
      <w:r>
        <w:rPr/>
        <w:t xml:space="preserve"> </w:t>
      </w:r>
      <w:bookmarkStart w:id="3" w:name="_Hlk37937183"/>
      <w:bookmarkEnd w:id="1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А74-18158/2017.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Республики Хакасия.</w:t>
      </w:r>
      <w:bookmarkStart w:id="4" w:name="_Hlk3815271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ООО «ДСП №11».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Бобров Максим Васильевич.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Бобров Максим Васильевич.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проведения торгов в электронной форме</w:t>
      </w:r>
      <w:bookmarkEnd w:id="7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«09» января 2023г. 09:00:00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«10» февраля 2023г. 17:00:00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подведения результатов торгов: «13» февраля 2023г. 12:00:00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№ </w:t>
      </w:r>
      <w:r>
        <w:rPr>
          <w:u w:val="single"/>
        </w:rPr>
        <w:t>6667–ОАЗФ/1/7</w:t>
      </w:r>
      <w:r>
        <w:rPr/>
        <w:t xml:space="preserve"> от </w:t>
      </w:r>
      <w:r>
        <w:rPr>
          <w:u w:val="single"/>
        </w:rPr>
        <w:t>«13» февраля 2023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567" w:type="dxa"/>
        <w:tblCellMar>
          <w:top w:w="55" w:type="dxa"/>
          <w:left w:w="55" w:type="dxa"/>
          <w:bottom w:w="55" w:type="dxa"/>
          <w:right w:w="55" w:type="dxa"/>
        </w:tblCellMar>
        <w:tblLook w:val="04a0" w:noVBand="1" w:noHBand="0" w:lastColumn="0" w:firstColumn="1" w:lastRow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Буйлова Людмила Михайловна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(ИНН:190110246705)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«10» февраля 2023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09:14:01;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торгов, участниками торгов были поданы следующие ценовые предложения: </w:t>
      </w:r>
      <w:bookmarkStart w:id="8" w:name="_Hlk37851796"/>
      <w:bookmarkEnd w:id="8"/>
    </w:p>
    <w:tbl>
      <w:tblPr>
        <w:tblW w:w="5000" w:type="pct"/>
        <w:jc w:val="left"/>
        <w:tblInd w:w="132" w:type="dxa"/>
        <w:tblCellMar>
          <w:top w:w="0" w:type="dxa"/>
          <w:left w:w="10" w:type="dxa"/>
          <w:bottom w:w="0" w:type="dxa"/>
          <w:right w:w="98" w:type="dxa"/>
        </w:tblCellMar>
        <w:tblLook w:val="04a0" w:noVBand="1" w:noHBand="0" w:lastColumn="0" w:firstColumn="1" w:lastRow="0" w:firstRow="1"/>
      </w:tblPr>
      <w:tblGrid>
        <w:gridCol w:w="3198"/>
        <w:gridCol w:w="2639"/>
        <w:gridCol w:w="3234"/>
      </w:tblGrid>
      <w:tr>
        <w:trPr/>
        <w:tc>
          <w:tcPr>
            <w:tcW w:w="319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26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323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319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Буйлова Людмила Михайловна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6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Республика Хакасия, г. Абакан, ул. Литвинова, 85</w:t>
            </w:r>
          </w:p>
        </w:tc>
        <w:tc>
          <w:tcPr>
            <w:tcW w:w="323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4 557 920.00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к участию в торгах был допущен только один участник, организатором торгов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Так как к участию в торгах был допущен только один участник, заявка которого на участие в торгах содержит предложение о цене не ниже установленной начальной цены продажи лота, договор купли-продажи предприятия может быть заключен арбитражным управляющим с этим участником торгов в соответствии с представленным им предложением о цене предприятия.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Продажа имущества ООО «ДСП №11» оформляется договором купли-продажи, заключаемым между конкурсным управляющим и победителем торгов. Конкурсный управляющий в течение пяти дней с даты подписания протокола о результатах проведения торгов направляет победителю торгов предложение заключить договор купли-продажи имущества должника с приложением проекта данного договора в соответствии с представленным победителем торгов предложением о цене имущества. 
Условия реализации имущества, отражаемые в договоре: оплата - не позднее 30 календарных дней с даты заключения договора на банковский счет должника; передача имущества после полной оплаты стоимости имущества; переход права собственности – с момента государственной регистрации.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Условия реализации имущества, отражаемые в договоре: оплата - не позднее 30 календарных дней с даты заключения договора на банковский счет должника по следующим реквизитам: получатель ООО «ДСП №11», ИНН 1901068729, КПП  190101001, р/с 40702810423590001769 в Филиал "Новосибирский" АО "АЛЬФА-БАНК", БИК 045004774, к/с 30101810600000000774; передача имущества после полной оплаты стоимости имущества; переход права собственности – с момента государственной регистрации.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(Бобров Максим Васильевич)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Бобров Максим Васильевич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0981BB6B">
              <wp:simplePos x="0" y="0"/>
              <wp:positionH relativeFrom="column">
                <wp:posOffset>-1076325</wp:posOffset>
              </wp:positionH>
              <wp:positionV relativeFrom="paragraph">
                <wp:posOffset>-445770</wp:posOffset>
              </wp:positionV>
              <wp:extent cx="7565390" cy="1069721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4680" cy="1069668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75pt;margin-top:-35.1pt;width:595.6pt;height:842.2pt" wp14:anchorId="0981BB6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0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0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EBBB12-2884-49BE-92EC-A73613B34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352</TotalTime>
  <Application>LibreOffice/6.4.2.2$MacOSX_X86_64 LibreOffice_project/4e471d8c02c9c90f512f7f9ead8875b57fcb1ec3</Application>
  <Pages>2</Pages>
  <Words>313</Words>
  <Characters>2416</Characters>
  <CharactersWithSpaces>2685</CharactersWithSpaces>
  <Paragraphs>54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2020-10-20T16:33:43Z</dcterms:modified>
  <cp:revision>58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