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Жилое помещение (квартира), кад.№ 19:01:010109:2492, этаж 4-й, общая площадь 82,20 кв.м., адрес: г. Абакан, ул.Лермонтова д.29, кв.16.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6 568 461.90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6667–ОАЗФ/1/3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Буйлова Людмила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(ИНН:190110246705)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6630962.00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08:57:30;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6577000.00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18:47:54;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6 630 962.00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6 577 000.00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117624, г. Москва, ул. Изюмская, д. 47, корп. 5, кв.48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6 577 000.00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Буйлова Людмила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Литвинова, 85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6 630 962.00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ООО «ДСП №11» оформляется договором купли-продажи, заключаемым между конкурсным управляющим и победителем торгов. Конкурсный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
Условия реализации имущества, отражаемые в договоре: оплата - не позднее 30 календарных дней с даты заключения договора на банковский счет должника;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 на банковский счет должника по следующим реквизитам: получатель ООО «ДСП №11», ИНН 1901068729, КПП  190101001, р/с 40702810423590001769 в Филиал "Новосибирский" АО "АЛЬФА-БАНК", БИК 045004774, к/с 30101810600000000774;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