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6666–ОАЗФ/2/1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Стоякина Елена Вячеславовна;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№1. Земельный участок с кадастровым номером: 24:21:4702001:1692, площадью 650 кв.м.; категория земель: земли сельскохозяйственного назначения; общая долевая собственность, доля в праве: 1/3; вид разрешенного использования: для ведения гражданами садоводства; почтовый адрес ориентира: Красноярский край, р-н Козульский, пл.Бадаложская, с.о. Бодрость, уч.323..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17 446.00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Стоякина Елена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6666–ОАЗФ/1/1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Блаунов Сергей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(ОГРНИП:321246800058904)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11:16:25;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Блаунов Сергей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Красноярск, ул. Молокова, д. 12, кв. 255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Стоякиной Елены Вячеславовны оформляется договором купли-продажи, заключаемым между финансовым управляющим и победителем торгов. Финансовый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При этом в отношении лота №1 вышеуказанные действия по заключению договора купли-продажи имущества должника с победителем торгов осуществляются только с учётом норм законодательства РФ применяемых к правоотношениям при продаже доли в праве общей собственности постороннему лицу.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 по следующим реквизитам: получатель Стоякина Елена Вячеславовна, ИНН 246007153858, р/с 40817810707001163881 в Филиал «Сибирский» АО «Райффайзенбанк» в г.Новосибирске, БИК 045004799, к/с 30101810300000000799.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