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6643–ОАОФ/2/19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19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«8»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19</w:t>
      </w:r>
      <w:r>
        <w:rPr>
          <w:rFonts w:eastAsia="Times New Roman"/>
        </w:rPr>
        <w:t>: Автомобиль-фургон АФ-37170А (ГАЗ-3302) (VIN X9H37170AС0000058, 2012 г.в., гос. номер А921СУ199), частично разукомплектован.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112 500.00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февраля 2023г.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«08» февраля 2023г. 13:00:00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6643–ОАОФ/1/19</w:t>
      </w:r>
      <w:r>
        <w:rPr/>
        <w:t xml:space="preserve"> от </w:t>
      </w:r>
      <w:r>
        <w:rPr>
          <w:u w:val="single"/>
        </w:rPr>
        <w:t>«6»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Лушникова Алена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(ИНН:590309413639)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10:00:14;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Лушникова Алена Алексеевна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112 500.00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08.02.2023 12:01:57.889206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ОАО «ИКМА»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ОАО "ИКМА", ИНН 7711037272, р/сч 40702810700000002577, в ОАО «СМП Банк» г. Москва, БИК 044583503, к/сч 30101810300000000503.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