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5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Жилое помещение, кадастровый номер 66:37:0201004:778, Площадь, кв.м. 61,9.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598 500.00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6641–ОАОФ/1/5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Чеклецова Мария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(ИНН:663208087593)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12:52:54;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Чеклецова Мария Владимировна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598 500.00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08.02.2023 12:03:26.822033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