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6635–ОАЗФ/1/2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Акционерное общество «Комплексные коммунальные системы Холдинг»;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ОАО «Архыз синара» в размере 18 666,82 руб., Байрамуков Н.Д. в размере 100 000,00 руб., ОАО «В.И.П. Интернешнл» в размере 23 250,00 руб., ОАО «ПКФ Велес» в размере 220 000,00 руб., ОАО «ПКФ Велес» в размере 684,11 руб., ООО «Генерация» в размере 1 600 000,00 руб., ООО «Генерация» в размере 8 955,62 руб., ООО «КВАРД» в размере 550 000 000,00 руб., ООО «ЮЖНАЯ ВОЛНА Медиагруппа» в размере 44 176,73 руб., Тамбиева Е.В. в размере 17 733 333,00 руб., Тепляков Анатолий Юрьевич в размере 100 000,00 руб., Южная нерудная компания в размере 100 000,00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569 949 066.28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А25-1126/2022.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Акционерное общество «Комплексные коммунальные системы Холдинг».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Галандин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"Территория Торгов".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"Территория Торгов")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Акимов Евгений Михайлович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