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6577–ОАОФ/2/51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51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Солосенкова Марина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автомобиль марки Нисан Микра модель Nissan Micra 2000 г.в., VIN SJNEAAK11U403194, грз С609ЕР797.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А40-248919/2021.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Солосенкова Марина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17:00:00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«20» января 2023г. 13:00:00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6577–ОАОФ/1/51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