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Крышная рекламная конструкция с объёмными буквами на открытых светодиодах.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