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7F" w:rsidRDefault="00802AB9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67F" w:rsidRDefault="00BB467F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B467F" w:rsidRDefault="00BB467F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B467F" w:rsidRDefault="00802AB9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6598–ОТПП/2/43</w:t>
      </w:r>
    </w:p>
    <w:p w:rsidR="00BB467F" w:rsidRDefault="00802AB9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BB467F" w:rsidRDefault="00802AB9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43 </w:t>
      </w:r>
    </w:p>
    <w:p w:rsidR="00BB467F" w:rsidRDefault="00BB467F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BB467F" w:rsidRDefault="00802AB9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января 2023 года</w:t>
      </w:r>
    </w:p>
    <w:p w:rsidR="00BB467F" w:rsidRDefault="00BB467F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BB467F" w:rsidRDefault="00802A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BB467F" w:rsidRDefault="00802AB9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BB467F" w:rsidRDefault="00802A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BB467F" w:rsidRDefault="00802AB9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 w:rsidR="00BB467F" w:rsidRDefault="00802A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BB467F" w:rsidRDefault="00802AB9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 xml:space="preserve">: КАМАЗ-65221 седельный тягач, 2012 г.в., г/н Т 880ЕТ89. Имущество, не обременено залогом в </w:t>
      </w:r>
      <w:r>
        <w:rPr>
          <w:rFonts w:eastAsia="Times New Roman"/>
        </w:rPr>
        <w:t>пользу ООО «РТ-Капитал».</w:t>
      </w:r>
    </w:p>
    <w:p w:rsidR="00BB467F" w:rsidRDefault="00802A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BB467F" w:rsidRDefault="00802AB9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724 590.00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BB467F" w:rsidRDefault="00802AB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BB467F" w:rsidRDefault="00802AB9">
      <w:pPr>
        <w:spacing w:after="120" w:line="264" w:lineRule="auto"/>
        <w:ind w:firstLine="567"/>
      </w:pPr>
      <w:r>
        <w:t>№А81-5759/2013.</w:t>
      </w:r>
    </w:p>
    <w:p w:rsidR="00BB467F" w:rsidRDefault="00802AB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BB467F" w:rsidRDefault="00802AB9">
      <w:pPr>
        <w:spacing w:after="120" w:line="264" w:lineRule="auto"/>
        <w:ind w:firstLine="567"/>
      </w:pPr>
      <w:r>
        <w:t>Арбитражный суд Ямало-Ненецкого автономного округа.</w:t>
      </w:r>
      <w:bookmarkStart w:id="3" w:name="_Hlk38152713"/>
      <w:bookmarkEnd w:id="3"/>
    </w:p>
    <w:p w:rsidR="00BB467F" w:rsidRDefault="00802A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BB467F" w:rsidRDefault="00802AB9">
      <w:pPr>
        <w:spacing w:after="120" w:line="264" w:lineRule="auto"/>
        <w:ind w:firstLine="567"/>
      </w:pPr>
      <w:r>
        <w:t>ООО «СТК».</w:t>
      </w:r>
    </w:p>
    <w:p w:rsidR="00BB467F" w:rsidRDefault="00802A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</w:t>
      </w:r>
      <w:r>
        <w:rPr>
          <w:b/>
          <w:bCs/>
        </w:rPr>
        <w:t>рбитражный управляющий должника</w:t>
      </w:r>
    </w:p>
    <w:p w:rsidR="00BB467F" w:rsidRPr="00CB3C0D" w:rsidRDefault="00802AB9">
      <w:pPr>
        <w:spacing w:after="120" w:line="264" w:lineRule="auto"/>
        <w:ind w:firstLine="567"/>
      </w:pPr>
      <w:r w:rsidRPr="00CB3C0D">
        <w:t>Черникова Юлия Викторовна.</w:t>
      </w:r>
    </w:p>
    <w:p w:rsidR="00BB467F" w:rsidRPr="00CB3C0D" w:rsidRDefault="00802AB9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CB3C0D">
        <w:t xml:space="preserve">9. </w:t>
      </w:r>
      <w:r>
        <w:t>Организатор</w:t>
      </w:r>
      <w:r w:rsidRPr="00CB3C0D">
        <w:t xml:space="preserve"> </w:t>
      </w:r>
      <w:r>
        <w:t>торгов</w:t>
      </w:r>
      <w:r w:rsidRPr="00CB3C0D">
        <w:t xml:space="preserve"> </w:t>
      </w:r>
    </w:p>
    <w:p w:rsidR="00BB467F" w:rsidRDefault="00802AB9">
      <w:pPr>
        <w:spacing w:after="120" w:line="264" w:lineRule="auto"/>
        <w:ind w:firstLine="567"/>
        <w:rPr>
          <w:lang w:val="en-US"/>
        </w:rPr>
      </w:pPr>
      <w:r w:rsidRPr="00CB3C0D">
        <w:t xml:space="preserve">Общество с ограниченной ответственностью </w:t>
      </w:r>
      <w:r>
        <w:rPr>
          <w:lang w:val="en-US"/>
        </w:rPr>
        <w:t>"Группа Компаний "Кварта".</w:t>
      </w:r>
      <w:bookmarkStart w:id="5" w:name="_Hlk37882833"/>
      <w:bookmarkEnd w:id="5"/>
    </w:p>
    <w:p w:rsidR="00BB467F" w:rsidRDefault="00802A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BB467F" w:rsidRDefault="00802AB9">
      <w:pPr>
        <w:spacing w:after="120" w:line="264" w:lineRule="auto"/>
        <w:ind w:left="567"/>
      </w:pPr>
      <w:r>
        <w:t>Оператор электронной площадки: ООО «ВЭТП» (адр</w:t>
      </w:r>
      <w:r>
        <w:t>ес: 390037, РФ, Рязанская область, г. Рязань, ул. Зубковой, д.18в, ИНН: 6230079253, ОГРН: 1126230004449).</w:t>
      </w:r>
    </w:p>
    <w:p w:rsidR="00BB467F" w:rsidRDefault="00802AB9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BB467F" w:rsidRDefault="00802AB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11. Период проведения торгов в котором определен </w:t>
      </w:r>
      <w:r>
        <w:t>победитель</w:t>
      </w:r>
    </w:p>
    <w:p w:rsidR="00BB467F" w:rsidRDefault="00802AB9">
      <w:pPr>
        <w:spacing w:after="120" w:line="264" w:lineRule="auto"/>
        <w:ind w:left="142" w:firstLine="425"/>
      </w:pPr>
      <w:r>
        <w:t>06.01.2023 12:00:00 ⇆ 11.01.2023 11:59:00</w:t>
      </w:r>
      <w:bookmarkStart w:id="6" w:name="_Hlk38154481"/>
      <w:bookmarkEnd w:id="6"/>
    </w:p>
    <w:p w:rsidR="00BB467F" w:rsidRDefault="00802AB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BB467F" w:rsidRDefault="00802AB9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6598–ОТПП/</w:t>
      </w:r>
      <w:r w:rsidR="00CB3C0D">
        <w:rPr>
          <w:u w:val="single"/>
          <w:lang w:val="en-US"/>
        </w:rPr>
        <w:t>1</w:t>
      </w:r>
      <w:bookmarkStart w:id="7" w:name="_GoBack"/>
      <w:bookmarkEnd w:id="7"/>
      <w:r>
        <w:rPr>
          <w:u w:val="single"/>
        </w:rPr>
        <w:t>/43</w:t>
      </w:r>
      <w:r>
        <w:t xml:space="preserve"> от </w:t>
      </w:r>
      <w:r>
        <w:rPr>
          <w:u w:val="single"/>
        </w:rPr>
        <w:t>«11» января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B467F">
        <w:tc>
          <w:tcPr>
            <w:tcW w:w="8636" w:type="dxa"/>
            <w:shd w:val="clear" w:color="auto" w:fill="auto"/>
          </w:tcPr>
          <w:p w:rsidR="00BB467F" w:rsidRPr="00CB3C0D" w:rsidRDefault="00802AB9">
            <w:r w:rsidRPr="00CB3C0D">
              <w:rPr>
                <w:b/>
              </w:rPr>
              <w:t xml:space="preserve">1. </w:t>
            </w:r>
            <w:r w:rsidRPr="00CB3C0D">
              <w:rPr>
                <w:b/>
                <w:bCs/>
              </w:rPr>
              <w:t xml:space="preserve">Идрисов </w:t>
            </w:r>
            <w:r w:rsidRPr="00CB3C0D">
              <w:rPr>
                <w:b/>
                <w:bCs/>
              </w:rPr>
              <w:t>Рустем Ханифович</w:t>
            </w:r>
          </w:p>
          <w:p w:rsidR="00BB467F" w:rsidRPr="00CB3C0D" w:rsidRDefault="00802AB9">
            <w:r w:rsidRPr="00CB3C0D">
              <w:t>(ИНН:025502194496)</w:t>
            </w:r>
          </w:p>
          <w:p w:rsidR="00BB467F" w:rsidRPr="00CB3C0D" w:rsidRDefault="00802AB9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CB3C0D">
              <w:t xml:space="preserve"> </w:t>
            </w:r>
            <w:r>
              <w:t>принята</w:t>
            </w:r>
            <w:r w:rsidRPr="00CB3C0D">
              <w:t xml:space="preserve">: </w:t>
            </w:r>
            <w:r>
              <w:t>дата</w:t>
            </w:r>
            <w:r w:rsidRPr="00CB3C0D">
              <w:t xml:space="preserve"> </w:t>
            </w:r>
            <w:r w:rsidRPr="00CB3C0D">
              <w:rPr>
                <w:u w:val="single"/>
              </w:rPr>
              <w:t xml:space="preserve">«11» января 2023 года,  </w:t>
            </w:r>
            <w:r>
              <w:rPr>
                <w:u w:val="single"/>
              </w:rPr>
              <w:t>время</w:t>
            </w:r>
            <w:r w:rsidRPr="00CB3C0D">
              <w:rPr>
                <w:u w:val="single"/>
              </w:rPr>
              <w:t>: 09:11:28;</w:t>
            </w:r>
          </w:p>
        </w:tc>
      </w:tr>
    </w:tbl>
    <w:p w:rsidR="00BB467F" w:rsidRDefault="00802AB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BB467F" w:rsidRDefault="00802AB9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B467F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B467F" w:rsidRDefault="00802AB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B467F" w:rsidRDefault="00802AB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</w:t>
            </w:r>
            <w:r>
              <w:rPr>
                <w:b/>
                <w:sz w:val="20"/>
                <w:szCs w:val="20"/>
              </w:rPr>
              <w:t>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B467F" w:rsidRDefault="00802AB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B467F" w:rsidRDefault="00802AB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B467F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B467F" w:rsidRDefault="00802AB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Идрисов Рустем Ханифович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B467F" w:rsidRDefault="00802AB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377 999.99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B467F" w:rsidRDefault="00802AB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06.01.2023 12:00:00 ⇆ 11.01.2023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B467F" w:rsidRDefault="00802AB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11.01.2023 09:11:28.991227</w:t>
            </w:r>
            <w:bookmarkStart w:id="8" w:name="_Hlk37851796"/>
            <w:bookmarkEnd w:id="8"/>
          </w:p>
        </w:tc>
      </w:tr>
    </w:tbl>
    <w:p w:rsidR="00BB467F" w:rsidRDefault="00802AB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B467F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B467F" w:rsidRDefault="00BB467F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B467F" w:rsidRDefault="00802AB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B467F" w:rsidRDefault="00802AB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Место нахождения/Место </w:t>
            </w:r>
            <w:r>
              <w:rPr>
                <w:b/>
                <w:sz w:val="20"/>
                <w:szCs w:val="20"/>
              </w:rPr>
              <w:t>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B467F" w:rsidRDefault="00802AB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B467F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B467F" w:rsidRDefault="00802AB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B467F" w:rsidRDefault="00802AB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Идрисов Рустем Ханифович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B467F" w:rsidRDefault="00802AB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B3C0D">
              <w:rPr>
                <w:sz w:val="20"/>
                <w:szCs w:val="20"/>
              </w:rPr>
              <w:t xml:space="preserve">Республика Башкортостан, Кугарчинский район, село Юмагузино, ул. </w:t>
            </w:r>
            <w:r>
              <w:rPr>
                <w:sz w:val="20"/>
                <w:szCs w:val="20"/>
                <w:lang w:val="en-US"/>
              </w:rPr>
              <w:t>Октябрьская, д. 46, кв. 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B467F" w:rsidRDefault="00802AB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377 999.99</w:t>
            </w:r>
          </w:p>
        </w:tc>
      </w:tr>
    </w:tbl>
    <w:p w:rsidR="00BB467F" w:rsidRDefault="00802AB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BB467F" w:rsidRDefault="00802AB9">
      <w:pPr>
        <w:spacing w:after="120" w:line="264" w:lineRule="auto"/>
        <w:ind w:left="567"/>
      </w:pPr>
      <w:r>
        <w:t>В течение пяти дней с</w:t>
      </w:r>
      <w:r>
        <w:t xml:space="preserve">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</w:t>
      </w:r>
      <w:r>
        <w:t>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</w:t>
      </w:r>
      <w:r>
        <w:t>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BB467F" w:rsidRDefault="00802AB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BB467F" w:rsidRDefault="00802AB9">
      <w:pPr>
        <w:spacing w:after="120" w:line="264" w:lineRule="auto"/>
        <w:ind w:left="567"/>
      </w:pPr>
      <w:r>
        <w:t>Лицо, выигравшее торги, обязано выплатить полную сумму за приобр</w:t>
      </w:r>
      <w:r>
        <w:t>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</w:t>
      </w:r>
      <w:r>
        <w:t>" Г. МОСКВА, БИК 044525787, к/сч 30101810100000000787.</w:t>
      </w:r>
    </w:p>
    <w:p w:rsidR="00BB467F" w:rsidRDefault="00802AB9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BB467F" w:rsidRPr="00CB3C0D" w:rsidRDefault="00802AB9">
      <w:pPr>
        <w:pStyle w:val="af5"/>
        <w:spacing w:before="280" w:after="280"/>
        <w:ind w:left="567"/>
        <w:jc w:val="both"/>
      </w:pPr>
      <w:r>
        <w:t>Организатор</w:t>
      </w:r>
      <w:r w:rsidRPr="00CB3C0D">
        <w:t xml:space="preserve"> </w:t>
      </w:r>
      <w:r>
        <w:t>торгов</w:t>
      </w:r>
      <w:r w:rsidRPr="00CB3C0D">
        <w:t xml:space="preserve"> </w:t>
      </w:r>
    </w:p>
    <w:p w:rsidR="00BB467F" w:rsidRDefault="00802AB9">
      <w:pPr>
        <w:pStyle w:val="af5"/>
        <w:spacing w:before="280" w:after="280"/>
        <w:ind w:left="567"/>
        <w:jc w:val="both"/>
        <w:rPr>
          <w:b/>
          <w:lang w:val="en-US"/>
        </w:rPr>
      </w:pPr>
      <w:r w:rsidRPr="00CB3C0D">
        <w:rPr>
          <w:b/>
        </w:rPr>
        <w:lastRenderedPageBreak/>
        <w:t xml:space="preserve">(Общество с ограниченной ответственностью </w:t>
      </w:r>
      <w:r>
        <w:rPr>
          <w:b/>
          <w:lang w:val="en-US"/>
        </w:rPr>
        <w:t xml:space="preserve">"Группа Компаний "Кварта") </w:t>
      </w:r>
    </w:p>
    <w:p w:rsidR="00BB467F" w:rsidRDefault="00802AB9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 w:rsidR="00BB467F" w:rsidRDefault="00BB467F">
      <w:pPr>
        <w:spacing w:after="120" w:line="264" w:lineRule="auto"/>
        <w:rPr>
          <w:lang w:val="en-US"/>
        </w:rPr>
      </w:pPr>
    </w:p>
    <w:p w:rsidR="00BB467F" w:rsidRDefault="00BB467F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B467F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B9" w:rsidRDefault="00802AB9">
      <w:r>
        <w:separator/>
      </w:r>
    </w:p>
  </w:endnote>
  <w:endnote w:type="continuationSeparator" w:id="0">
    <w:p w:rsidR="00802AB9" w:rsidRDefault="0080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B9" w:rsidRDefault="00802AB9">
      <w:r>
        <w:separator/>
      </w:r>
    </w:p>
  </w:footnote>
  <w:footnote w:type="continuationSeparator" w:id="0">
    <w:p w:rsidR="00802AB9" w:rsidRDefault="0080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67F" w:rsidRDefault="00802AB9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67F"/>
    <w:rsid w:val="00802AB9"/>
    <w:rsid w:val="00BB467F"/>
    <w:rsid w:val="00CB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12D7"/>
  <w15:docId w15:val="{0E537FE8-CC37-4AD8-8D4B-288B6D60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391B-625F-4D99-9C0A-F708C069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539</Words>
  <Characters>3077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 Windows</cp:lastModifiedBy>
  <cp:revision>55</cp:revision>
  <dcterms:created xsi:type="dcterms:W3CDTF">2018-02-15T22:24:00Z</dcterms:created>
  <dcterms:modified xsi:type="dcterms:W3CDTF">2023-01-11T10:15:00Z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