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6547–ОАЗФ/1/1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Доля в уставном капитале ЗАО «Белшпала» (ИНН 3123209336) в размере 100% (100% акций).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663 292 000.00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(Огарков Олег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Огарков Олег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