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Нежилое помещение 6П, подвал, Омская обл., Омский р-н, с. Троицкое, пр. Яснополянский, 15, кадастровый номер 55:20:220302:5322,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6404–ОТПП/2/6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"Панорама"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(ОГРН:1135543020953)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14:35:32;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"Панорама"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09:00:00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14:35:32.517826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"Панорама"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644010, г.Омск, ул.Ленина, д.47, кв.4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55 620.00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конкурсным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цены договора купли-продажи осуществляется в течение 30 дней с даты подписания договора по реквизитам должника: ООО «РоКАС», ИНН 5503103795, КПП 552801001, р/с № 40702810701580130014 в "Азиатско-Тихоокеанский Банк" (АО), г.Благовещенск, БИК 041012765, к/счёт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