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6404–ОТПП/2/17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Нежилое помещение 22П, подвал, МКД Омская обл., Омский р-н, с. Троицкое, пр. Яснополянский, 15, кадастровый номер 55:20:220302:5338, площадь 61,7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09:00:00 ⇆ 20.12.2022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6404–ОТПП/2/17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Конев Владислав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(ИНН:550406065501)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10:05:57;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55 530.00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09:00:00 ⇆ 20.12.2022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20.12.2022 10:05:57.547321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644033, Омска область, город Омск, улица Красный путь, дом 101, корпус 2, квартира 168.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55 530.00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конкурсным управляющим с победителем (участником, предложившим максимальную цену) на основании протокола о результатах торгов, в течение 10 дней с даты подписания протокола.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цены договора купли-продажи осуществляется в течение 30 дней с даты подписания договора по реквизитам должника: ООО «РоКАС», ИНН 5503103795, КПП 552801001, р/с № 40702810701580130014 в "Азиатско-Тихоокеанский Банк" (АО), г.Благовещенск, БИК 041012765, к/счёт 30101810300000000765.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