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1П, подвал, Омская обл., Омский р-н, с. Троицкое, пр. Яснополянский, 15, кадастровый номер 55:20:220302:5317,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6404–ОТПП/2/1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Конев Владислав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(ИНН:550406065501)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09:39:02;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09:39:02.321142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Омска область, город Омск, улица Красный путь, дом 101, корпус 2, квартира 168.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