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7D" w:rsidRPr="00200AA9" w:rsidRDefault="000D4228">
      <w:pPr>
        <w:ind w:left="4392"/>
        <w:rPr>
          <w:rFonts w:ascii="Times New Roman" w:hAnsi="Times New Roman" w:cs="Times New Roman"/>
          <w:b/>
          <w:color w:val="000000"/>
          <w:spacing w:val="-4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b/>
          <w:color w:val="000000"/>
          <w:spacing w:val="-4"/>
          <w:w w:val="105"/>
          <w:sz w:val="20"/>
          <w:szCs w:val="20"/>
          <w:lang w:val="ru-RU"/>
        </w:rPr>
        <w:t>Договор о задатке</w:t>
      </w:r>
    </w:p>
    <w:p w:rsidR="003A15E1" w:rsidRPr="00200AA9" w:rsidRDefault="003A15E1" w:rsidP="003A15E1">
      <w:pPr>
        <w:tabs>
          <w:tab w:val="right" w:leader="underscore" w:pos="9643"/>
          <w:tab w:val="left" w:leader="underscore" w:pos="9781"/>
        </w:tabs>
        <w:spacing w:before="180"/>
        <w:ind w:left="72"/>
        <w:rPr>
          <w:rFonts w:ascii="Times New Roman" w:hAnsi="Times New Roman" w:cs="Times New Roman"/>
          <w:i/>
          <w:color w:val="000000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  <w:lang w:val="ru-RU"/>
        </w:rPr>
        <w:t xml:space="preserve">Город Санкт-Петербург                                                                                                  </w:t>
      </w:r>
      <w:r w:rsidRPr="00200AA9">
        <w:rPr>
          <w:rFonts w:ascii="Times New Roman" w:hAnsi="Times New Roman" w:cs="Times New Roman"/>
          <w:i/>
          <w:color w:val="000000"/>
          <w:spacing w:val="-8"/>
          <w:w w:val="105"/>
          <w:sz w:val="20"/>
          <w:szCs w:val="20"/>
          <w:lang w:val="ru-RU"/>
        </w:rPr>
        <w:t>«___»</w:t>
      </w:r>
      <w:r w:rsidR="000D4228" w:rsidRPr="00200AA9">
        <w:rPr>
          <w:rFonts w:ascii="Times New Roman" w:hAnsi="Times New Roman" w:cs="Times New Roman"/>
          <w:i/>
          <w:color w:val="000000"/>
          <w:spacing w:val="-8"/>
          <w:w w:val="105"/>
          <w:sz w:val="20"/>
          <w:szCs w:val="20"/>
          <w:lang w:val="ru-RU"/>
        </w:rPr>
        <w:tab/>
      </w:r>
      <w:r w:rsidRPr="00200AA9">
        <w:rPr>
          <w:rFonts w:ascii="Times New Roman" w:hAnsi="Times New Roman" w:cs="Times New Roman"/>
          <w:i/>
          <w:color w:val="000000"/>
          <w:w w:val="105"/>
          <w:sz w:val="20"/>
          <w:szCs w:val="20"/>
          <w:lang w:val="ru-RU"/>
        </w:rPr>
        <w:t>2023</w:t>
      </w:r>
      <w:r w:rsidR="000D4228" w:rsidRPr="00200AA9">
        <w:rPr>
          <w:rFonts w:ascii="Times New Roman" w:hAnsi="Times New Roman" w:cs="Times New Roman"/>
          <w:i/>
          <w:color w:val="000000"/>
          <w:w w:val="105"/>
          <w:sz w:val="20"/>
          <w:szCs w:val="20"/>
          <w:lang w:val="ru-RU"/>
        </w:rPr>
        <w:t>г.</w:t>
      </w:r>
    </w:p>
    <w:p w:rsidR="00200AA9" w:rsidRDefault="00200AA9" w:rsidP="00200AA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00AA9" w:rsidRDefault="00200AA9" w:rsidP="00200AA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E527D" w:rsidRPr="00200AA9" w:rsidRDefault="000D4228" w:rsidP="00200AA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Финансовый управляющий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Бетин Денис Павлович 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должника </w:t>
      </w:r>
      <w:proofErr w:type="spellStart"/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>Лапинского</w:t>
      </w:r>
      <w:proofErr w:type="spellEnd"/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Александра Анатольевича 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(ИНН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>780616632695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действующий на основании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определения Арбитражного суда города Санкт-Петербурга и Ленинградской области 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по делу №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А56-128274/2019 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>21.09.2022 г</w:t>
      </w:r>
      <w:proofErr w:type="gramStart"/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A6D6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End"/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именуемый в дальнейшем «Организатор торгов», и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>___________________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 именуемый в дальнейшем «Претендент», заключили настоящий договор о нижеследующем.</w:t>
      </w:r>
    </w:p>
    <w:p w:rsidR="00CE527D" w:rsidRPr="00200AA9" w:rsidRDefault="000D4228">
      <w:pPr>
        <w:spacing w:before="252"/>
        <w:ind w:left="4536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1. </w:t>
      </w:r>
      <w:r w:rsidRPr="00200AA9">
        <w:rPr>
          <w:rFonts w:ascii="Times New Roman" w:hAnsi="Times New Roman" w:cs="Times New Roman"/>
          <w:b/>
          <w:color w:val="000000"/>
          <w:w w:val="105"/>
          <w:sz w:val="20"/>
          <w:szCs w:val="20"/>
          <w:lang w:val="ru-RU"/>
        </w:rPr>
        <w:t>Предмет договора</w:t>
      </w:r>
    </w:p>
    <w:p w:rsidR="00CE527D" w:rsidRPr="00200AA9" w:rsidRDefault="000D4228">
      <w:pPr>
        <w:ind w:left="72" w:firstLine="57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1.1. «Претендент», в соответствии с условиями проведения торгов, опубликованными в ЕФРСБ, ЭТП в форме открытого аукциона по продаже имущества должника </w:t>
      </w:r>
      <w:proofErr w:type="spellStart"/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>Лапинского</w:t>
      </w:r>
      <w:proofErr w:type="spellEnd"/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Александра Анатольевича 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лот № 1: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1/86 доли в квартире, площадь 146.6 кв. м., назначение: жилое, этаж: 2, адрес (местонахождение): Россия, г Санкт-Петербург, улица 9-я Советская, дом 9/30, квартира 35, кадастровый номер: 78:31:0001422:1102. Находится в общей долевой собственности 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>с начальной ценой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3 000 000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рублей 00 копеек, перечисляет, а «Организатор торгов» принимает денежное обеспечение (задаток) в размере </w:t>
      </w:r>
      <w:r w:rsidR="003A15E1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300 000 рублей 00 копеек, что составляет </w:t>
      </w:r>
      <w:r w:rsidRPr="00200AA9">
        <w:rPr>
          <w:rFonts w:ascii="Times New Roman" w:hAnsi="Times New Roman" w:cs="Times New Roman"/>
          <w:sz w:val="20"/>
          <w:szCs w:val="20"/>
          <w:lang w:val="ru-RU"/>
        </w:rPr>
        <w:t>10 (десять) процентов от начальной цены лота № 1 (далее по тексту – сумма задатка).</w:t>
      </w:r>
    </w:p>
    <w:p w:rsidR="00CE527D" w:rsidRPr="00200AA9" w:rsidRDefault="000D4228">
      <w:pPr>
        <w:ind w:left="72" w:firstLine="57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sz w:val="20"/>
          <w:szCs w:val="20"/>
          <w:lang w:val="ru-RU"/>
        </w:rPr>
        <w:t>1.2. Денежные средства, указанные в пункте 1.1. настоящего договора, используются в качестве задатка, вносимого в целях обеспечения исполнения «Претендентом» обязательств по оплате имущества, являющегося предметом торгов, в случае признания его победителем. Реквизиты для оплаты задатка:</w:t>
      </w:r>
      <w:r w:rsidR="00200AA9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получатель </w:t>
      </w:r>
      <w:proofErr w:type="spellStart"/>
      <w:r w:rsidR="00200AA9" w:rsidRPr="00200AA9">
        <w:rPr>
          <w:rFonts w:ascii="Times New Roman" w:hAnsi="Times New Roman" w:cs="Times New Roman"/>
          <w:sz w:val="20"/>
          <w:szCs w:val="20"/>
          <w:lang w:val="ru-RU"/>
        </w:rPr>
        <w:t>Лапинский</w:t>
      </w:r>
      <w:proofErr w:type="spellEnd"/>
      <w:r w:rsidR="00200AA9" w:rsidRPr="00200AA9">
        <w:rPr>
          <w:rFonts w:ascii="Times New Roman" w:hAnsi="Times New Roman" w:cs="Times New Roman"/>
          <w:sz w:val="20"/>
          <w:szCs w:val="20"/>
          <w:lang w:val="ru-RU"/>
        </w:rPr>
        <w:t xml:space="preserve"> Александр Анатольевич, ИНН 780616632695, счет №40817810804008556789 в Архангельском отделении №8637  ПАО Сбербанк, БИК 041117601, </w:t>
      </w:r>
      <w:proofErr w:type="gramStart"/>
      <w:r w:rsidR="00200AA9" w:rsidRPr="00200AA9">
        <w:rPr>
          <w:rFonts w:ascii="Times New Roman" w:hAnsi="Times New Roman" w:cs="Times New Roman"/>
          <w:sz w:val="20"/>
          <w:szCs w:val="20"/>
          <w:lang w:val="ru-RU"/>
        </w:rPr>
        <w:t>к</w:t>
      </w:r>
      <w:proofErr w:type="gramEnd"/>
      <w:r w:rsidR="00200AA9" w:rsidRPr="00200AA9">
        <w:rPr>
          <w:rFonts w:ascii="Times New Roman" w:hAnsi="Times New Roman" w:cs="Times New Roman"/>
          <w:sz w:val="20"/>
          <w:szCs w:val="20"/>
          <w:lang w:val="ru-RU"/>
        </w:rPr>
        <w:t>/с 30101810100000000601</w:t>
      </w:r>
    </w:p>
    <w:p w:rsidR="00CE527D" w:rsidRPr="00200AA9" w:rsidRDefault="000D4228">
      <w:pPr>
        <w:spacing w:before="252"/>
        <w:ind w:left="2664"/>
        <w:rPr>
          <w:rFonts w:ascii="Times New Roman" w:hAnsi="Times New Roman" w:cs="Times New Roman"/>
          <w:b/>
          <w:color w:val="000000"/>
          <w:spacing w:val="-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b/>
          <w:color w:val="000000"/>
          <w:spacing w:val="-5"/>
          <w:sz w:val="20"/>
          <w:szCs w:val="20"/>
          <w:lang w:val="ru-RU"/>
        </w:rPr>
        <w:t xml:space="preserve">2. </w:t>
      </w:r>
      <w:r w:rsidRPr="00200AA9">
        <w:rPr>
          <w:rFonts w:ascii="Times New Roman" w:hAnsi="Times New Roman" w:cs="Times New Roman"/>
          <w:b/>
          <w:color w:val="000000"/>
          <w:spacing w:val="-5"/>
          <w:w w:val="105"/>
          <w:sz w:val="20"/>
          <w:szCs w:val="20"/>
          <w:lang w:val="ru-RU"/>
        </w:rPr>
        <w:t>Порядок, основания оплаты, возврата и удержания задатка.</w:t>
      </w:r>
    </w:p>
    <w:p w:rsidR="00CE527D" w:rsidRPr="00200AA9" w:rsidRDefault="000D4228" w:rsidP="00200AA9">
      <w:pPr>
        <w:ind w:left="648"/>
        <w:jc w:val="both"/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  <w:lang w:val="ru-RU"/>
        </w:rPr>
        <w:t>2.1. Сумма задатка, вносится на счет должника путем безналичной оплаты.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2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2"/>
          <w:w w:val="105"/>
          <w:sz w:val="20"/>
          <w:szCs w:val="20"/>
          <w:lang w:val="ru-RU"/>
        </w:rPr>
        <w:t xml:space="preserve">2.2. Основанием для перечисления суммы задатка является настоящий договор, заключаемый между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«Организатором торгов» и «Претендентом».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w w:val="105"/>
          <w:sz w:val="20"/>
          <w:szCs w:val="20"/>
          <w:lang w:val="ru-RU"/>
        </w:rPr>
        <w:t xml:space="preserve">2.3. Задаток считается внесенным с момента поступления денежных средств на счет должника, указанный в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п. 1.2. настоящего договора.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ru-RU"/>
        </w:rPr>
        <w:t xml:space="preserve">2.4. Сумма внесенного «Претендентом» задатка возвращается ему, в случае если он не признан победителем </w:t>
      </w:r>
      <w:r w:rsidRPr="00200AA9">
        <w:rPr>
          <w:rFonts w:ascii="Times New Roman" w:hAnsi="Times New Roman" w:cs="Times New Roman"/>
          <w:color w:val="000000"/>
          <w:w w:val="105"/>
          <w:sz w:val="20"/>
          <w:szCs w:val="20"/>
          <w:lang w:val="ru-RU"/>
        </w:rPr>
        <w:t xml:space="preserve">торгов, либо торги признаны несостоявшимися в течение 5-ти рабочих дней со дня подписания протокола о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результатах проведения торгов на счет, указанный «Претендентом» в настоящем договоре.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2.5. «Претенденту», признанному победителем торгов, сумма задатка не возвращается и засчитывается в счет оплаты выигранного на торгах имущества.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2.6. В случае</w:t>
      </w:r>
      <w:proofErr w:type="gramStart"/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,</w:t>
      </w:r>
      <w:proofErr w:type="gramEnd"/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 xml:space="preserve"> если «Претендент» признанный победителем торгов, уклоняется либо прямо отказывается от </w:t>
      </w:r>
      <w:r w:rsidRPr="00200AA9">
        <w:rPr>
          <w:rFonts w:ascii="Times New Roman" w:hAnsi="Times New Roman" w:cs="Times New Roman"/>
          <w:color w:val="000000"/>
          <w:spacing w:val="-6"/>
          <w:w w:val="105"/>
          <w:sz w:val="20"/>
          <w:szCs w:val="20"/>
          <w:lang w:val="ru-RU"/>
        </w:rPr>
        <w:t xml:space="preserve">подписания протокола о результатах проведения торгов и/или договора купли-продажи имущества, сумма внесенного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задатка ему не возвращается.</w:t>
      </w:r>
    </w:p>
    <w:p w:rsidR="00CE527D" w:rsidRPr="00200AA9" w:rsidRDefault="000D4228" w:rsidP="00200AA9">
      <w:pPr>
        <w:spacing w:before="252"/>
        <w:ind w:left="4320"/>
        <w:jc w:val="both"/>
        <w:rPr>
          <w:rFonts w:ascii="Times New Roman" w:hAnsi="Times New Roman" w:cs="Times New Roman"/>
          <w:b/>
          <w:color w:val="000000"/>
          <w:spacing w:val="-4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b/>
          <w:color w:val="000000"/>
          <w:spacing w:val="-4"/>
          <w:sz w:val="20"/>
          <w:szCs w:val="20"/>
          <w:lang w:val="ru-RU"/>
        </w:rPr>
        <w:t>3.</w:t>
      </w:r>
      <w:r w:rsidRPr="00200AA9">
        <w:rPr>
          <w:rFonts w:ascii="Times New Roman" w:hAnsi="Times New Roman" w:cs="Times New Roman"/>
          <w:b/>
          <w:color w:val="000000"/>
          <w:spacing w:val="-4"/>
          <w:w w:val="105"/>
          <w:sz w:val="20"/>
          <w:szCs w:val="20"/>
          <w:lang w:val="ru-RU"/>
        </w:rPr>
        <w:t>Ответственность сторон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ru-RU"/>
        </w:rPr>
        <w:t xml:space="preserve">3.1. Стороны несут ответственность за неисполнение, ненадлежащее исполнение принятых на себя обязательств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в соответствии с действующим законодательством.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ru-RU"/>
        </w:rPr>
        <w:t xml:space="preserve">3.2. В случае оплаты суммы задатка с нарушением срока, предусмотренного п. 2.3. настоящего договора,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«Претендент» не допускается к участию в торгах.</w:t>
      </w:r>
    </w:p>
    <w:p w:rsidR="00CE527D" w:rsidRPr="00200AA9" w:rsidRDefault="000D4228" w:rsidP="00200AA9">
      <w:pPr>
        <w:spacing w:before="216"/>
        <w:ind w:left="4248"/>
        <w:jc w:val="both"/>
        <w:rPr>
          <w:rFonts w:ascii="Times New Roman" w:hAnsi="Times New Roman" w:cs="Times New Roman"/>
          <w:b/>
          <w:color w:val="000000"/>
          <w:spacing w:val="-4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b/>
          <w:color w:val="000000"/>
          <w:spacing w:val="-4"/>
          <w:sz w:val="20"/>
          <w:szCs w:val="20"/>
          <w:lang w:val="ru-RU"/>
        </w:rPr>
        <w:t>4</w:t>
      </w:r>
      <w:r w:rsidRPr="00200AA9">
        <w:rPr>
          <w:rFonts w:ascii="Times New Roman" w:hAnsi="Times New Roman" w:cs="Times New Roman"/>
          <w:b/>
          <w:color w:val="000000"/>
          <w:spacing w:val="-4"/>
          <w:w w:val="105"/>
          <w:sz w:val="20"/>
          <w:szCs w:val="20"/>
          <w:lang w:val="ru-RU"/>
        </w:rPr>
        <w:t>. Срок действия договора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 xml:space="preserve">4.1. Настоящий договор вступает в силу с момента его подписания сторонами и прекращает свое действие </w:t>
      </w:r>
      <w:r w:rsidRPr="00200AA9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  <w:lang w:val="ru-RU"/>
        </w:rPr>
        <w:t xml:space="preserve">исполнением сторонами всех обязательств или по другим основаниям, предусмотренных настоящим договором либо </w:t>
      </w:r>
      <w:r w:rsidRPr="00200AA9">
        <w:rPr>
          <w:rFonts w:ascii="Times New Roman" w:hAnsi="Times New Roman" w:cs="Times New Roman"/>
          <w:color w:val="000000"/>
          <w:w w:val="105"/>
          <w:sz w:val="20"/>
          <w:szCs w:val="20"/>
          <w:lang w:val="ru-RU"/>
        </w:rPr>
        <w:t>законом.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w w:val="105"/>
          <w:sz w:val="20"/>
          <w:szCs w:val="20"/>
          <w:lang w:val="ru-RU"/>
        </w:rPr>
        <w:t xml:space="preserve">4.2. Все споры и </w:t>
      </w:r>
      <w:proofErr w:type="gramStart"/>
      <w:r w:rsidRPr="00200AA9">
        <w:rPr>
          <w:rFonts w:ascii="Times New Roman" w:hAnsi="Times New Roman" w:cs="Times New Roman"/>
          <w:color w:val="000000"/>
          <w:w w:val="105"/>
          <w:sz w:val="20"/>
          <w:szCs w:val="20"/>
          <w:lang w:val="ru-RU"/>
        </w:rPr>
        <w:t xml:space="preserve">разногласия, возникающие у сторон в рамках исполнения обязательств по настоящему </w:t>
      </w:r>
      <w:r w:rsidRPr="00200AA9">
        <w:rPr>
          <w:rFonts w:ascii="Times New Roman" w:hAnsi="Times New Roman" w:cs="Times New Roman"/>
          <w:color w:val="000000"/>
          <w:spacing w:val="2"/>
          <w:w w:val="105"/>
          <w:sz w:val="20"/>
          <w:szCs w:val="20"/>
          <w:lang w:val="ru-RU"/>
        </w:rPr>
        <w:t>договору решаются</w:t>
      </w:r>
      <w:proofErr w:type="gramEnd"/>
      <w:r w:rsidRPr="00200AA9">
        <w:rPr>
          <w:rFonts w:ascii="Times New Roman" w:hAnsi="Times New Roman" w:cs="Times New Roman"/>
          <w:color w:val="000000"/>
          <w:spacing w:val="2"/>
          <w:w w:val="105"/>
          <w:sz w:val="20"/>
          <w:szCs w:val="20"/>
          <w:lang w:val="ru-RU"/>
        </w:rPr>
        <w:t xml:space="preserve"> путем переговоров. В случае невозможности разрешения споров и разногласий путем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переговоров, они передаются на разрешение суда.</w:t>
      </w:r>
    </w:p>
    <w:p w:rsidR="00CE527D" w:rsidRPr="00200AA9" w:rsidRDefault="000D4228" w:rsidP="00200AA9">
      <w:pPr>
        <w:ind w:left="72" w:firstLine="576"/>
        <w:jc w:val="both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  <w:lang w:val="ru-RU"/>
        </w:rPr>
        <w:t xml:space="preserve">4.3. Настоящий договор составлено в двух экземплярах, имеющих одинаковую юридическую силу по одному </w:t>
      </w:r>
      <w:r w:rsidRPr="00200AA9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ru-RU"/>
        </w:rPr>
        <w:t>для каждой из сторон.</w:t>
      </w:r>
    </w:p>
    <w:p w:rsidR="00CE527D" w:rsidRPr="00200AA9" w:rsidRDefault="000D4228">
      <w:pPr>
        <w:spacing w:before="180" w:after="216"/>
        <w:ind w:left="648"/>
        <w:rPr>
          <w:rFonts w:ascii="Times New Roman" w:hAnsi="Times New Roman" w:cs="Times New Roman"/>
          <w:b/>
          <w:color w:val="000000"/>
          <w:spacing w:val="-5"/>
          <w:w w:val="105"/>
          <w:sz w:val="20"/>
          <w:szCs w:val="20"/>
          <w:lang w:val="ru-RU"/>
        </w:rPr>
      </w:pPr>
      <w:r w:rsidRPr="00200AA9">
        <w:rPr>
          <w:rFonts w:ascii="Times New Roman" w:hAnsi="Times New Roman" w:cs="Times New Roman"/>
          <w:b/>
          <w:color w:val="000000"/>
          <w:spacing w:val="-5"/>
          <w:w w:val="105"/>
          <w:sz w:val="20"/>
          <w:szCs w:val="20"/>
          <w:lang w:val="ru-RU"/>
        </w:rPr>
        <w:t>Юридические адреса и реквизиты сторон.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30"/>
        <w:gridCol w:w="4929"/>
      </w:tblGrid>
      <w:tr w:rsidR="00CE527D" w:rsidRPr="00200AA9">
        <w:trPr>
          <w:trHeight w:hRule="exact" w:val="245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527D" w:rsidRPr="00200AA9" w:rsidRDefault="000D4228">
            <w:pPr>
              <w:ind w:right="3063"/>
              <w:jc w:val="right"/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  <w:szCs w:val="20"/>
                <w:lang w:val="ru-RU"/>
              </w:rPr>
            </w:pPr>
            <w:r w:rsidRPr="00200AA9"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  <w:szCs w:val="20"/>
                <w:lang w:val="ru-RU"/>
              </w:rPr>
              <w:t>Организатор торгов: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527D" w:rsidRPr="00200AA9" w:rsidRDefault="000D4228">
            <w:pPr>
              <w:ind w:right="3825"/>
              <w:jc w:val="right"/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  <w:szCs w:val="20"/>
                <w:lang w:val="ru-RU"/>
              </w:rPr>
            </w:pPr>
            <w:r w:rsidRPr="00200AA9"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  <w:szCs w:val="20"/>
                <w:lang w:val="ru-RU"/>
              </w:rPr>
              <w:t>Претендент</w:t>
            </w:r>
          </w:p>
        </w:tc>
      </w:tr>
      <w:tr w:rsidR="00200AA9" w:rsidRPr="00200AA9">
        <w:trPr>
          <w:trHeight w:hRule="exact" w:val="245"/>
        </w:trPr>
        <w:tc>
          <w:tcPr>
            <w:tcW w:w="4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00AA9" w:rsidRPr="00200AA9" w:rsidRDefault="00200AA9">
            <w:pPr>
              <w:ind w:right="3063"/>
              <w:jc w:val="right"/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00AA9" w:rsidRPr="00200AA9" w:rsidRDefault="00200AA9">
            <w:pPr>
              <w:ind w:right="3825"/>
              <w:jc w:val="right"/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  <w:szCs w:val="20"/>
                <w:lang w:val="ru-RU"/>
              </w:rPr>
            </w:pPr>
          </w:p>
        </w:tc>
      </w:tr>
    </w:tbl>
    <w:p w:rsidR="000D4228" w:rsidRPr="00200AA9" w:rsidRDefault="000D4228">
      <w:pPr>
        <w:rPr>
          <w:lang w:val="ru-RU"/>
        </w:rPr>
      </w:pPr>
    </w:p>
    <w:sectPr w:rsidR="000D4228" w:rsidRPr="00200AA9" w:rsidSect="00200AA9">
      <w:pgSz w:w="11918" w:h="16854"/>
      <w:pgMar w:top="552" w:right="734" w:bottom="1701" w:left="7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27D"/>
    <w:rsid w:val="000D4228"/>
    <w:rsid w:val="00200AA9"/>
    <w:rsid w:val="003A15E1"/>
    <w:rsid w:val="0075769E"/>
    <w:rsid w:val="00AA6D67"/>
    <w:rsid w:val="00CE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Юридический</dc:creator>
  <cp:lastModifiedBy>yczen</cp:lastModifiedBy>
  <cp:revision>3</cp:revision>
  <dcterms:created xsi:type="dcterms:W3CDTF">2022-12-01T15:59:00Z</dcterms:created>
  <dcterms:modified xsi:type="dcterms:W3CDTF">2022-12-01T19:08:00Z</dcterms:modified>
</cp:coreProperties>
</file>