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6410–ОАОФ/2/2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6410-ОАОФ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ПАО Специального машиностроения металлургии "Мотовилихинские заводы"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участок, категория земель: земли населенных пунктов, разрешенное использование: промышленные и складские объекты II класса вредности, площадь 29442 кв.м., кадастровый номер 59:01:4319174:25, адрес: Пермский край, г. Пермь, Мотовилихинский район, юго-западнее объекта недвижимости, расположенного по адресу: ул. 1905 года, 35.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31 500 000.00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ноября 2022г.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«29»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«29» ноября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