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6385–ОАЗФ/2/43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43</w:t>
      </w:r>
      <w:r>
        <w:rPr>
          <w:rFonts w:eastAsia="Times New Roman"/>
        </w:rPr>
        <w:t>: Трактор гусеничный Б-170М1.01Е, заводской № машины (рамы) 27312 (143447), № двигателя 6949, разукомплектован, 2000 г.в., гос.и регистр.знак АТ 5544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169 239.60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6385–ОАЗФ/1/43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Данилов Евгений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(ОГРНИП:316222500128948)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187100.00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09:45:47;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Кузнецов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(ИНН:224801250287)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177111.00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08:11:03;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(ОГРН:1157453002189)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395555.00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07:56:41;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234119.99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07:24:15;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Каримов Ильгизар Гиззатулович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(ИНН:720213312736)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260000.00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13:02:58;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Телепова Екатерина Вячеславовна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(ОГРНИП:313222513400063)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170000.00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09:42:43;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395 555.00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260 000.00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Каримов Ильгизар Гиззатулович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Тюмень ул.  Голышева д. 5 кв. 69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454091, г.Челябинск, ул. Красная, 48, оф.10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395 555.00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