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Самоходная торкет-установка SIKA-PM4207 PC VIN 490700775 г. Керчь
Буровая установка BOOMER E2C VIN AVO10A1218991831500 г. Керчь
Телескопический подъёмник MERLO ROTO 38.16 VIN ZF1RT1602C1131684 г. Керчь
Стационарный бетононасос CIFA PS506/309 E6 с бетоноводом 100м VIN 16107 г. Керчь
Бетононасос для торкретирования: CIFA CSS3-PAS307 D/Е6 г. Керчь
Опалубка стальная тоннельная модель С1805 г. Керчь
Опалубка стальная тоннельная модель С1805-02 г. Керчь
Обеспыливающая установка на базе обеспыливателя НВКК1/400-2 и вент.установки ESN9-750 г. Керчь
Портальная вентиляционная установка на базе осевого вентилятора типа GAL12-450/450 г. Керчь
Система главного проветривания VIN 3024 г. Керчь
Бетононасос CIFA PAS 307.рег № 14624 г. Керчь
Бетононасос CIFA PAS 307.РЕГ.№ 15159 г. Керчь
Бетононасос CIFA PAS 307.РЕГ № 15301 г. Керчь
Бетононасос CIFA PAS 307.РЕГ № 15302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35 043 552.00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