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6154–ОТПП/1/1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"Хольцстройлюкс";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Предметом торгов являются права требования, принадлежащие ООО «Хольцстройлюкс», взысканные в солидарном порядке с двух физических лиц:
Киреев Сергей Сергеевич, ИНН 771871162235;
 Сергунин Павел Владимирович, ИНН 772374519504, в размере 5 813 740,93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5 813 740.93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А66-6477/2019.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"Хольцстройлюкс".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Скляров Иван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30.10.2022 09:00:00 ⇆ 02.11.2022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октября 2022 года, время:  15:26:48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"ИНВЕСТТОРГИ"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ОГРН:5167746455333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ноября 2022 года, время:  08:54:48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ноября 2022 года, время:  21:29:44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ноября 2022 года, время:  21:29:44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ноября 2022 года, время:  08:54:48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октября 2022 года, время:  15:26:48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"ИНВЕСТТОРГИ"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ОГРН:5167746455333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