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6314–ОТПП/2/1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ЗАО "РАЛ-2000";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ООО «Ника» (ОГРН 1151514000400, ИНН 1515921710). При реализации имущественных прав, к покупателю переходят права требования на предъявление убытков к контролирующим ООО «Ника» лицам, в связи с ликвидацией ООО «Ника» в административном порядке. Иные деликтные права, вытекающие из правоотношений ООО «Ника» и ЗАО «РАЛ-2000» переходу не подлежат..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94 500 000.00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А61-2409/2010.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Северная Осетия-Алания.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ЗАО "РАЛ-2000".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