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«Техноресурс»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«Машдеталь»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«Евростиль» (ИНН: 4632215248) на сумму 1213456,70 руб.,  ООО «ЕСК» (ИНН: 4632183518) на сумму 1822683,53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234 791.10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