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5897–ОТПП/2/1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5897-ОТПП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"СТРОЙРЕГИОН";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долга в порядке субсидиарной ответственности к ООО "Жилстрой", к Михальченкову Егору Владимировичу, к Пальяновой Анастасии Михайловне на сумму 33 785 200,72 руб. (Определения Арбитражного суда Свердловской области от 17.02.2021г. и от 16.02.2022г. по делу № А60-49833/2017).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24 325 344.00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А60-49833/2017.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"СТРОЙРЕГИОН".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