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6199–ОТПП/1/41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41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69:33:0000015:147, площадью 75 562 м2, категория земель: Земли сельскохозяйственного назначения, Местоположение: Ориентир с. Красное. Участок находится примерно в 940 м, по направлению на юго-запад от ориентира: Тверская обл, р-н Торжокский, с/п Рудниковское, с Красное.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100 800.00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21:00:31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21:00:31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