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ООО«Акваторг» (ОГРН  1144827013121, ИНН 4825101092; 398042, г. Липецк, пр.Универсальный, д. 11) в размере 5 018 605,33 руб. (денежные средства по недействительной сделке).
Право требования к ООО«Акваторг» (ОГРН  1144827013121, ИНН 4825101092) подтверждено определением Арбитражного суда города Москвы от 08.02.2021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5 018 605.33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