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Агуеву Исмаилу Майрбековичу в размере 1 800 000 руб. (денежные средства по недействительной сделке).
Право требования к Агуеву Исмаилу Майрбековичу
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1 800 000.00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